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202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年度国家社科基金艺术学重大项目招标选题推荐表</w:t>
      </w:r>
    </w:p>
    <w:tbl>
      <w:tblPr>
        <w:tblStyle w:val="3"/>
        <w:tblW w:w="9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3197"/>
        <w:gridCol w:w="1306"/>
        <w:gridCol w:w="3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02" w:type="dxa"/>
          </w:tcPr>
          <w:p>
            <w:pPr>
              <w:rPr>
                <w:rFonts w:ascii="仿宋_GB2312" w:eastAsia="仿宋_GB2312"/>
                <w:sz w:val="24"/>
              </w:rPr>
            </w:pPr>
            <w:bookmarkStart w:id="0" w:name="_Hlk86302356"/>
            <w:r>
              <w:rPr>
                <w:rFonts w:hint="eastAsia" w:ascii="仿宋_GB2312" w:eastAsia="仿宋_GB2312"/>
                <w:sz w:val="24"/>
              </w:rPr>
              <w:t>选题名称</w:t>
            </w:r>
          </w:p>
        </w:tc>
        <w:tc>
          <w:tcPr>
            <w:tcW w:w="8385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02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主学科</w:t>
            </w:r>
          </w:p>
        </w:tc>
        <w:tc>
          <w:tcPr>
            <w:tcW w:w="3197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6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涉及学科</w:t>
            </w:r>
          </w:p>
        </w:tc>
        <w:tc>
          <w:tcPr>
            <w:tcW w:w="3882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02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选题类别</w:t>
            </w:r>
          </w:p>
        </w:tc>
        <w:tc>
          <w:tcPr>
            <w:tcW w:w="3197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基础理论   </w:t>
            </w: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现实问题</w:t>
            </w:r>
          </w:p>
        </w:tc>
        <w:tc>
          <w:tcPr>
            <w:tcW w:w="1306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推荐人</w:t>
            </w:r>
          </w:p>
        </w:tc>
        <w:tc>
          <w:tcPr>
            <w:tcW w:w="3882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02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197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6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3882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5" w:hRule="atLeast"/>
          <w:jc w:val="center"/>
        </w:trPr>
        <w:tc>
          <w:tcPr>
            <w:tcW w:w="9687" w:type="dxa"/>
            <w:gridSpan w:val="4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推荐理由（</w:t>
            </w:r>
            <w:r>
              <w:rPr>
                <w:rFonts w:hint="eastAsia" w:ascii="仿宋_GB2312" w:eastAsia="仿宋_GB2312"/>
                <w:b/>
                <w:sz w:val="24"/>
              </w:rPr>
              <w:t>限400字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bookmarkStart w:id="1" w:name="_GoBack"/>
            <w:bookmarkEnd w:id="1"/>
          </w:p>
        </w:tc>
      </w:tr>
      <w:bookmarkEnd w:id="0"/>
    </w:tbl>
    <w:p>
      <w:pPr>
        <w:ind w:left="-630" w:leftChars="-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学科类别</w:t>
      </w:r>
      <w:r>
        <w:rPr>
          <w:rFonts w:hint="eastAsia" w:ascii="仿宋_GB2312" w:eastAsia="仿宋_GB2312"/>
          <w:sz w:val="24"/>
        </w:rPr>
        <w:t>：艺术基础理论研究；戏剧研究（含曲艺、木偶、皮影、杂技、魔术）；电影、广播电视及新媒体艺术研究；音乐研究；舞蹈研究；美术研究；设计艺术研究；综合研究</w:t>
      </w:r>
    </w:p>
    <w:p>
      <w:pPr>
        <w:jc w:val="left"/>
        <w:rPr>
          <w:rFonts w:ascii="仿宋_GB2312" w:eastAsia="仿宋_GB2312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B2"/>
    <w:rsid w:val="003C3AB2"/>
    <w:rsid w:val="00A87ED8"/>
    <w:rsid w:val="00F717AC"/>
    <w:rsid w:val="5C97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148</Characters>
  <Lines>1</Lines>
  <Paragraphs>1</Paragraphs>
  <TotalTime>6</TotalTime>
  <ScaleCrop>false</ScaleCrop>
  <LinksUpToDate>false</LinksUpToDate>
  <CharactersWithSpaces>172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2021-10-28T00:29:00Z</dcterms:created>
  <dc:creator>戴佩琪</dc:creator>
  <cp:lastModifiedBy>skc201</cp:lastModifiedBy>
  <dcterms:modified xsi:type="dcterms:W3CDTF">2022-10-31T07:03:48Z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