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rPr>
          <w:rFonts w:hint="eastAsia" w:ascii="黑体" w:eastAsia="黑体"/>
          <w:color w:val="FF0000"/>
          <w:szCs w:val="32"/>
        </w:rPr>
      </w:pPr>
    </w:p>
    <w:p>
      <w:pPr>
        <w:adjustRightInd w:val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0"/>
          <w:sz w:val="72"/>
          <w:szCs w:val="72"/>
        </w:rPr>
      </w:pPr>
    </w:p>
    <w:p>
      <w:pPr>
        <w:jc w:val="center"/>
        <w:rPr>
          <w:rFonts w:hint="eastAsia" w:ascii="仿宋_GB2312"/>
          <w:sz w:val="28"/>
          <w:szCs w:val="28"/>
        </w:rPr>
      </w:pPr>
      <w:bookmarkStart w:id="0" w:name="机关代字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2592070</wp:posOffset>
                </wp:positionV>
                <wp:extent cx="5615940" cy="8483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848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060" w:lineRule="exact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FFFF"/>
                                <w:spacing w:val="45"/>
                                <w:w w:val="70"/>
                                <w:position w:val="-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70"/>
                                <w:position w:val="-6"/>
                                <w:sz w:val="106"/>
                                <w:szCs w:val="106"/>
                              </w:rPr>
                              <w:t>泉州师范学院教务处文件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35pt;margin-top:204.1pt;height:66.8pt;width:442.2pt;mso-position-horizontal-relative:page;mso-position-vertical-relative:page;z-index:251661312;mso-width-relative:page;mso-height-relative:page;" filled="f" stroked="f" coordsize="21600,21600" o:gfxdata="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DpW4rZAAAADAEAAA8AAAAAAAAAAQAgAAAAIgAAAGRycy9kb3ducmV2Lnht&#10;bFBLAQIUABQAAAAIAIdO4kDuGDrqagIAAMIEAAAOAAAAAAAAAAEAIAAAACgBAABkcnMvZTJvRG9j&#10;LnhtbFBLBQYAAAAABgAGAFkBAAAEBgAAAAA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60" w:lineRule="exact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FFFF"/>
                          <w:spacing w:val="45"/>
                          <w:w w:val="70"/>
                          <w:position w:val="-6"/>
                          <w:sz w:val="102"/>
                          <w:szCs w:val="10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70"/>
                          <w:position w:val="-6"/>
                          <w:sz w:val="106"/>
                          <w:szCs w:val="106"/>
                        </w:rPr>
                        <w:t>泉州师范学院教务处文件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教务〔20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号</w:t>
      </w:r>
    </w:p>
    <w:p>
      <w:pPr>
        <w:spacing w:line="7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49530</wp:posOffset>
                </wp:positionV>
                <wp:extent cx="54743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433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6pt;margin-top:3.9pt;height:0.05pt;width:431.05pt;z-index:251660288;mso-width-relative:page;mso-height-relative:page;" filled="f" stroked="t" coordsize="21600,21600" o:gfxdata="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SoLdtUAAAAGAQAADwAAAAAAAAABACAAAAAiAAAAZHJzL2Rvd25yZXYu&#10;eG1sUEsBAhQAFAAAAAgAh07iQBrU2mv+AQAA9QMAAA4AAAAAAAAAAQAgAAAAJA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21年毕业班</w:t>
      </w:r>
      <w:r>
        <w:rPr>
          <w:rFonts w:hint="eastAsia" w:ascii="方正小标宋简体" w:eastAsia="方正小标宋简体"/>
          <w:sz w:val="44"/>
          <w:szCs w:val="44"/>
        </w:rPr>
        <w:t>获得创新学分学生名单的通知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根据《泉州师范学院创新学分实施办法》（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泉师院教〔2014〕33号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了2021年毕业班创新学分申报工作。各二级学院初审并报送毕业班创新学分申请54人次，其中，专项竞赛类别35人次，专项等级考试类别12人次，科学研究成果类别7人次。经教务处审核，共有34人次获得创新学分。其中，专项竞赛类别24人次，专项等级考试类别7人次，科学研究成果类别3人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将名单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予以公布（详见附件，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按创新类别合并为33人次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5"/>
        <w:tblW w:w="82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32"/>
        <w:gridCol w:w="1185"/>
        <w:gridCol w:w="1320"/>
        <w:gridCol w:w="945"/>
        <w:gridCol w:w="2115"/>
        <w:gridCol w:w="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2021年毕业班获得创新学分学生名单汇总表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创新学分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宋依娜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武俊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韦娇芬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通信工程（闽台合作）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李岚琼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许少欣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江铭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于心怡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付琴琴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曹钰琳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方芹保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万媛媛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刘朵朵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厉赛婷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专项竞赛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19****038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黎依茗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钟榕榕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桂豫乐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17****123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童淑芬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专项等级考试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科学研究成果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郑仕杰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通信工程（闽台合作）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科学研究成果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科学研究成果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17****037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邱佳玲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center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626" w:tblpY="408"/>
        <w:tblOverlap w:val="never"/>
        <w:tblW w:w="904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4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pacing w:line="50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泉州师范学院教务处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印发</w:t>
            </w:r>
          </w:p>
        </w:tc>
      </w:tr>
    </w:tbl>
    <w:p>
      <w:pPr>
        <w:bidi w:val="0"/>
        <w:ind w:firstLine="330" w:firstLineChars="0"/>
        <w:jc w:val="left"/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65D5"/>
    <w:rsid w:val="000B4EDE"/>
    <w:rsid w:val="00A520DC"/>
    <w:rsid w:val="00D33A78"/>
    <w:rsid w:val="04653228"/>
    <w:rsid w:val="064D6B92"/>
    <w:rsid w:val="0A9019AB"/>
    <w:rsid w:val="0AE73C28"/>
    <w:rsid w:val="13151AF9"/>
    <w:rsid w:val="17BA13EA"/>
    <w:rsid w:val="1847346A"/>
    <w:rsid w:val="1AB33647"/>
    <w:rsid w:val="1EBF2CB5"/>
    <w:rsid w:val="1F7D65D5"/>
    <w:rsid w:val="22CC0F5E"/>
    <w:rsid w:val="288C26D4"/>
    <w:rsid w:val="2EDB68C7"/>
    <w:rsid w:val="308B23DC"/>
    <w:rsid w:val="30D64023"/>
    <w:rsid w:val="390817CB"/>
    <w:rsid w:val="47491CC6"/>
    <w:rsid w:val="4DF63854"/>
    <w:rsid w:val="55C316FD"/>
    <w:rsid w:val="5AF70B7E"/>
    <w:rsid w:val="5B6D3FB7"/>
    <w:rsid w:val="5BB65273"/>
    <w:rsid w:val="71214EC7"/>
    <w:rsid w:val="73010C10"/>
    <w:rsid w:val="73115D0B"/>
    <w:rsid w:val="7900107F"/>
    <w:rsid w:val="79A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1098</Words>
  <Characters>1141</Characters>
  <Lines>0</Lines>
  <Paragraphs>0</Paragraphs>
  <TotalTime>1</TotalTime>
  <ScaleCrop>false</ScaleCrop>
  <LinksUpToDate>false</LinksUpToDate>
  <CharactersWithSpaces>1204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2021-03-17T07:20:00Z</dcterms:created>
  <dc:creator>郑秋红</dc:creator>
  <cp:lastModifiedBy>郑秋红</cp:lastModifiedBy>
  <cp:lastPrinted>2021-04-16T07:43:00Z</cp:lastPrinted>
  <dcterms:modified xsi:type="dcterms:W3CDTF">2021-06-09T01:04:44Z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75FB654D7E514B1182C318B9A7B10AC8</vt:lpwstr>
  </property>
</Properties>
</file>