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3" w:line="219" w:lineRule="auto"/>
        <w:ind w:left="5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国家语委科研项目2023年度选题指南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4" w:line="222" w:lineRule="auto"/>
        <w:ind w:left="57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一、重大项目</w:t>
      </w:r>
    </w:p>
    <w:p>
      <w:pPr>
        <w:spacing w:before="229" w:line="587" w:lineRule="exact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9"/>
          <w:sz w:val="32"/>
          <w:szCs w:val="32"/>
        </w:rPr>
        <w:t>1.语言强国的内涵、特征和实现路径研究</w:t>
      </w:r>
    </w:p>
    <w:p>
      <w:pPr>
        <w:spacing w:before="2" w:line="220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2.语言文字服务数字经济发展研究</w:t>
      </w:r>
    </w:p>
    <w:p>
      <w:pPr>
        <w:spacing w:before="210" w:line="587" w:lineRule="exact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9"/>
          <w:sz w:val="32"/>
          <w:szCs w:val="32"/>
        </w:rPr>
        <w:t>3.语言文字助力共同富裕的理论建构与实践路径研究</w:t>
      </w:r>
    </w:p>
    <w:p>
      <w:pPr>
        <w:spacing w:before="2" w:line="220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4.教育科技人才协同发展背景下的语言人才培养研究</w:t>
      </w:r>
    </w:p>
    <w:p>
      <w:pPr>
        <w:spacing w:before="207" w:line="592" w:lineRule="exact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5.成渝双城经济圈区域语言服务研究</w:t>
      </w:r>
    </w:p>
    <w:p>
      <w:pPr>
        <w:spacing w:before="1" w:line="222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6.大语言模型的评测技术和方法研究</w:t>
      </w:r>
    </w:p>
    <w:p>
      <w:pPr>
        <w:spacing w:before="203" w:line="222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7.中华优秀语言文化多元传播研究</w:t>
      </w:r>
    </w:p>
    <w:p>
      <w:pPr>
        <w:spacing w:before="204" w:line="221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8.中国—东盟命运共同体构建中的语言文化交流互鉴研究</w:t>
      </w:r>
    </w:p>
    <w:p>
      <w:pPr>
        <w:spacing w:before="236" w:line="222" w:lineRule="auto"/>
        <w:ind w:left="57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二、</w:t>
      </w:r>
      <w:r>
        <w:rPr>
          <w:rFonts w:ascii="黑体" w:hAnsi="黑体" w:eastAsia="黑体" w:cs="黑体"/>
          <w:spacing w:val="-6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重点项目</w:t>
      </w:r>
    </w:p>
    <w:p>
      <w:pPr>
        <w:spacing w:before="229" w:line="586" w:lineRule="exact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9"/>
          <w:sz w:val="32"/>
          <w:szCs w:val="32"/>
        </w:rPr>
        <w:t>1.国家通用语言文字教育与“五育”深度融合研究</w:t>
      </w:r>
    </w:p>
    <w:p>
      <w:pPr>
        <w:spacing w:line="220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2.服务文化强国建设的汉语辞书体系构建研究</w:t>
      </w:r>
    </w:p>
    <w:p>
      <w:pPr>
        <w:spacing w:before="209" w:line="220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3.公共语言服务评估体系构建研究</w:t>
      </w:r>
    </w:p>
    <w:p>
      <w:pPr>
        <w:spacing w:before="206" w:line="595" w:lineRule="exact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4.统编语文教材语言学知识向语文知识转化策略研究</w:t>
      </w:r>
    </w:p>
    <w:p>
      <w:pPr>
        <w:spacing w:before="1" w:line="221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5.信息技术产品国家通用语言文字规范应用研究</w:t>
      </w:r>
    </w:p>
    <w:p>
      <w:pPr>
        <w:spacing w:before="203" w:line="592" w:lineRule="exact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0"/>
          <w:sz w:val="32"/>
          <w:szCs w:val="32"/>
        </w:rPr>
        <w:t>6.汉语自然口语语料库建设及应用研究</w:t>
      </w:r>
    </w:p>
    <w:p>
      <w:pPr>
        <w:spacing w:before="1" w:line="220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7.大语言模型语言行为的安全与伦理研究</w:t>
      </w:r>
    </w:p>
    <w:p>
      <w:pPr>
        <w:spacing w:before="211" w:line="222" w:lineRule="auto"/>
        <w:ind w:left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8.中国术语标准国际化研究</w:t>
      </w:r>
    </w:p>
    <w:p>
      <w:pPr>
        <w:rPr>
          <w:sz w:val="32"/>
          <w:szCs w:val="32"/>
        </w:rPr>
        <w:sectPr>
          <w:footerReference r:id="rId5" w:type="default"/>
          <w:pgSz w:w="11560" w:h="16490"/>
          <w:pgMar w:top="1397" w:right="1734" w:bottom="1007" w:left="1684" w:header="0" w:footer="799" w:gutter="0"/>
          <w:cols w:space="720" w:num="1"/>
        </w:sectPr>
      </w:pPr>
    </w:p>
    <w:p>
      <w:pPr>
        <w:spacing w:before="99" w:line="590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9"/>
          <w:sz w:val="32"/>
          <w:szCs w:val="32"/>
        </w:rPr>
        <w:t>9.基于大数据的中文国际化发展趋势及推进策</w:t>
      </w:r>
      <w:r>
        <w:rPr>
          <w:rFonts w:ascii="仿宋" w:hAnsi="仿宋" w:eastAsia="仿宋" w:cs="仿宋"/>
          <w:spacing w:val="-9"/>
          <w:position w:val="19"/>
          <w:sz w:val="32"/>
          <w:szCs w:val="32"/>
        </w:rPr>
        <w:t>略研究</w:t>
      </w:r>
    </w:p>
    <w:p>
      <w:pPr>
        <w:spacing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10.国际组织引驻中的语言规划及实践路径研究</w:t>
      </w:r>
    </w:p>
    <w:p>
      <w:pPr>
        <w:spacing w:before="193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11.区域国别学学科建设中的语言教育规划研究</w:t>
      </w:r>
    </w:p>
    <w:p>
      <w:pPr>
        <w:spacing w:before="192" w:line="589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18"/>
          <w:sz w:val="32"/>
          <w:szCs w:val="32"/>
        </w:rPr>
        <w:t>12.中文国际传播服务文化软实力提升的创新路径与机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制研究</w:t>
      </w:r>
    </w:p>
    <w:p>
      <w:pPr>
        <w:spacing w:before="193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13.聋人阅读能力的特点及脑机制研究</w:t>
      </w:r>
    </w:p>
    <w:p>
      <w:pPr>
        <w:spacing w:before="193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14.人机共生背景下的国民语言能力研究</w:t>
      </w:r>
    </w:p>
    <w:p>
      <w:pPr>
        <w:spacing w:before="191" w:line="220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15.跨文化多模态抑郁情绪语料库建设研究</w:t>
      </w:r>
    </w:p>
    <w:p>
      <w:pPr>
        <w:spacing w:before="198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16.学校教育情境下阅读障碍的评量与干预研究</w:t>
      </w:r>
    </w:p>
    <w:p>
      <w:pPr>
        <w:spacing w:before="240" w:line="221" w:lineRule="auto"/>
        <w:ind w:left="64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三、</w:t>
      </w:r>
      <w:r>
        <w:rPr>
          <w:rFonts w:ascii="黑体" w:hAnsi="黑体" w:eastAsia="黑体" w:cs="黑体"/>
          <w:spacing w:val="-91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一般项目</w:t>
      </w:r>
    </w:p>
    <w:p>
      <w:pPr>
        <w:spacing w:before="222" w:line="224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1.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《通用规范汉字表》应用研究</w:t>
      </w:r>
    </w:p>
    <w:p>
      <w:pPr>
        <w:spacing w:before="186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2.汉字文化圈国家语言治理的比较研究</w:t>
      </w:r>
    </w:p>
    <w:p>
      <w:pPr>
        <w:spacing w:before="196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3.领域数字化语言服务资源建设与关键技术研究(分领</w:t>
      </w:r>
    </w:p>
    <w:p>
      <w:pPr>
        <w:spacing w:before="183" w:line="219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4"/>
          <w:sz w:val="32"/>
          <w:szCs w:val="32"/>
        </w:rPr>
        <w:t>域申报，请在申请书正文提出要研究的领域，项目名称不用</w:t>
      </w:r>
    </w:p>
    <w:p>
      <w:pPr>
        <w:spacing w:before="208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修改)</w:t>
      </w:r>
    </w:p>
    <w:p>
      <w:pPr>
        <w:spacing w:before="221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4.本科层次职业院校语言教育规划研究</w:t>
      </w:r>
    </w:p>
    <w:p>
      <w:pPr>
        <w:spacing w:before="192" w:line="590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19"/>
          <w:sz w:val="32"/>
          <w:szCs w:val="32"/>
        </w:rPr>
        <w:t>5.中国语言学本土术语多语种知识库建设研究</w:t>
      </w:r>
    </w:p>
    <w:p>
      <w:pPr>
        <w:spacing w:before="2" w:line="220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6.语言服务人才培养产教融合研究</w:t>
      </w:r>
    </w:p>
    <w:p>
      <w:pPr>
        <w:spacing w:before="198" w:line="590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9"/>
          <w:sz w:val="32"/>
          <w:szCs w:val="32"/>
        </w:rPr>
        <w:t>7.自然灾害易发地区语言状况调查及应急语言服</w:t>
      </w:r>
      <w:r>
        <w:rPr>
          <w:rFonts w:hint="eastAsia" w:ascii="仿宋" w:hAnsi="仿宋" w:eastAsia="仿宋" w:cs="仿宋"/>
          <w:spacing w:val="3"/>
          <w:position w:val="19"/>
          <w:sz w:val="32"/>
          <w:szCs w:val="32"/>
          <w:lang w:val="en-US" w:eastAsia="zh-CN"/>
        </w:rPr>
        <w:t>务</w:t>
      </w:r>
      <w:r>
        <w:rPr>
          <w:rFonts w:ascii="仿宋" w:hAnsi="仿宋" w:eastAsia="仿宋" w:cs="仿宋"/>
          <w:spacing w:val="3"/>
          <w:position w:val="19"/>
          <w:sz w:val="32"/>
          <w:szCs w:val="32"/>
        </w:rPr>
        <w:t>对</w:t>
      </w:r>
      <w:r>
        <w:rPr>
          <w:rFonts w:hint="eastAsia" w:ascii="仿宋" w:hAnsi="仿宋" w:eastAsia="仿宋" w:cs="仿宋"/>
          <w:spacing w:val="3"/>
          <w:position w:val="19"/>
          <w:sz w:val="32"/>
          <w:szCs w:val="32"/>
          <w:lang w:val="en-US" w:eastAsia="zh-CN"/>
        </w:rPr>
        <w:t>策</w:t>
      </w:r>
      <w:bookmarkStart w:id="0" w:name="_GoBack"/>
      <w:bookmarkEnd w:id="0"/>
      <w:r>
        <w:rPr>
          <w:rFonts w:hint="eastAsia" w:ascii="仿宋" w:hAnsi="仿宋" w:eastAsia="仿宋" w:cs="仿宋"/>
          <w:spacing w:val="3"/>
          <w:position w:val="19"/>
          <w:sz w:val="32"/>
          <w:szCs w:val="32"/>
          <w:lang w:val="en-US" w:eastAsia="zh-CN"/>
        </w:rPr>
        <w:t>研究（西南地区）</w:t>
      </w:r>
    </w:p>
    <w:p>
      <w:pPr>
        <w:spacing w:before="194" w:line="222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8.领域语言文字规范标准建设新需求研究(</w:t>
      </w: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分领域申</w:t>
      </w:r>
      <w:r>
        <w:rPr>
          <w:rFonts w:ascii="仿宋" w:hAnsi="仿宋" w:eastAsia="仿宋" w:cs="仿宋"/>
          <w:b/>
          <w:bCs/>
          <w:spacing w:val="-19"/>
          <w:sz w:val="32"/>
          <w:szCs w:val="32"/>
        </w:rPr>
        <w:t>报，请在申请书正文提出要研究的领域，项目名称不用修改)</w:t>
      </w:r>
    </w:p>
    <w:p>
      <w:pPr>
        <w:rPr>
          <w:sz w:val="32"/>
          <w:szCs w:val="32"/>
        </w:rPr>
        <w:sectPr>
          <w:footerReference r:id="rId6" w:type="default"/>
          <w:pgSz w:w="11560" w:h="16490"/>
          <w:pgMar w:top="1401" w:right="1574" w:bottom="1054" w:left="1640" w:header="0" w:footer="906" w:gutter="0"/>
          <w:cols w:space="720" w:num="1"/>
        </w:sectPr>
      </w:pPr>
    </w:p>
    <w:p>
      <w:pPr>
        <w:spacing w:before="119" w:line="222" w:lineRule="auto"/>
        <w:ind w:left="5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9.中小学规范汉字书写教育政策研究</w:t>
      </w:r>
    </w:p>
    <w:p>
      <w:pPr>
        <w:spacing w:before="216" w:line="590" w:lineRule="exact"/>
        <w:ind w:left="5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0"/>
          <w:sz w:val="32"/>
          <w:szCs w:val="32"/>
        </w:rPr>
        <w:t>10.语言智库参与全球治理的现状与路径研究</w:t>
      </w:r>
    </w:p>
    <w:p>
      <w:pPr>
        <w:spacing w:line="222" w:lineRule="auto"/>
        <w:ind w:left="5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11.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民航领域语言规划研究</w:t>
      </w:r>
    </w:p>
    <w:p/>
    <w:sectPr>
      <w:footerReference r:id="rId7" w:type="default"/>
      <w:pgSz w:w="11560" w:h="16490"/>
      <w:pgMar w:top="1401" w:right="1734" w:bottom="1055" w:left="1734" w:header="0" w:footer="9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5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09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9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2D0B78A6"/>
    <w:rsid w:val="2D0B78A6"/>
    <w:rsid w:val="62C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805</Characters>
  <Lines>0</Lines>
  <Paragraphs>0</Paragraphs>
  <TotalTime>2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2023-06-12T08:57:00Z</dcterms:created>
  <dc:creator>Administrator</dc:creator>
  <cp:lastModifiedBy>Administrator</cp:lastModifiedBy>
  <dcterms:modified xsi:type="dcterms:W3CDTF">2023-06-12T09:01:13Z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332C62A72AC346A08AA21DA2B8B60C95_11</vt:lpwstr>
  </property>
</Properties>
</file>