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泉州师范学院</w:t>
      </w:r>
      <w:r>
        <w:rPr>
          <w:rFonts w:hint="eastAsia" w:ascii="方正小标宋简体" w:hAnsi="方正小标宋简体" w:eastAsia="方正小标宋简体" w:cs="方正小标宋简体"/>
          <w:bCs/>
          <w:sz w:val="36"/>
          <w:szCs w:val="36"/>
          <w:u w:val="single"/>
          <w:lang w:val="en-US" w:eastAsia="zh-CN"/>
        </w:rPr>
        <w:t xml:space="preserve"> </w:t>
      </w:r>
      <w:r>
        <w:rPr>
          <w:rFonts w:hint="eastAsia" w:ascii="方正小标宋简体" w:hAnsi="方正小标宋简体" w:eastAsia="方正小标宋简体" w:cs="方正小标宋简体"/>
          <w:bCs/>
          <w:sz w:val="36"/>
          <w:szCs w:val="36"/>
          <w:u w:val="single"/>
        </w:rPr>
        <w:t>计算机基础</w:t>
      </w:r>
      <w:r>
        <w:rPr>
          <w:rFonts w:hint="eastAsia" w:ascii="方正小标宋简体" w:hAnsi="方正小标宋简体" w:eastAsia="方正小标宋简体" w:cs="方正小标宋简体"/>
          <w:bCs/>
          <w:sz w:val="36"/>
          <w:szCs w:val="36"/>
          <w:u w:val="single"/>
          <w:lang w:val="en-US" w:eastAsia="zh-CN"/>
        </w:rPr>
        <w:t xml:space="preserve"> </w:t>
      </w:r>
      <w:r>
        <w:rPr>
          <w:rFonts w:hint="eastAsia" w:ascii="方正小标宋简体" w:hAnsi="方正小标宋简体" w:eastAsia="方正小标宋简体" w:cs="方正小标宋简体"/>
          <w:bCs/>
          <w:sz w:val="36"/>
          <w:szCs w:val="36"/>
        </w:rPr>
        <w:t>课程教学大纲</w:t>
      </w:r>
    </w:p>
    <w:p>
      <w:pPr>
        <w:ind w:firstLine="560" w:firstLineChars="200"/>
        <w:rPr>
          <w:rFonts w:ascii="黑体" w:hAnsi="黑体" w:eastAsia="黑体" w:cs="黑体"/>
          <w:sz w:val="28"/>
          <w:szCs w:val="28"/>
        </w:rPr>
      </w:pPr>
      <w:r>
        <w:rPr>
          <w:rFonts w:hint="eastAsia" w:ascii="黑体" w:hAnsi="黑体" w:eastAsia="黑体" w:cs="黑体"/>
          <w:sz w:val="28"/>
          <w:szCs w:val="28"/>
        </w:rPr>
        <w:t>一、课程基本信息</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160"/>
        <w:gridCol w:w="425"/>
        <w:gridCol w:w="992"/>
        <w:gridCol w:w="238"/>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课程名称</w:t>
            </w:r>
          </w:p>
        </w:tc>
        <w:tc>
          <w:tcPr>
            <w:tcW w:w="3585"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kern w:val="0"/>
                <w:sz w:val="24"/>
                <w:szCs w:val="20"/>
              </w:rPr>
            </w:pPr>
            <w:r>
              <w:rPr>
                <w:rFonts w:ascii="仿宋_GB2312" w:hAnsi="仿宋_GB2312" w:eastAsia="仿宋_GB2312" w:cs="仿宋_GB2312"/>
                <w:kern w:val="0"/>
                <w:sz w:val="24"/>
                <w:szCs w:val="20"/>
              </w:rPr>
              <w:t>计算机</w:t>
            </w:r>
            <w:r>
              <w:rPr>
                <w:rFonts w:hint="eastAsia" w:ascii="仿宋_GB2312" w:hAnsi="仿宋_GB2312" w:eastAsia="仿宋_GB2312" w:cs="仿宋_GB2312"/>
                <w:kern w:val="0"/>
                <w:sz w:val="24"/>
                <w:szCs w:val="20"/>
              </w:rPr>
              <w:t>基础</w:t>
            </w:r>
          </w:p>
        </w:tc>
        <w:tc>
          <w:tcPr>
            <w:tcW w:w="1230"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课程代码</w:t>
            </w:r>
          </w:p>
        </w:tc>
        <w:tc>
          <w:tcPr>
            <w:tcW w:w="2506"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0</w:t>
            </w:r>
            <w:r>
              <w:rPr>
                <w:rFonts w:ascii="仿宋_GB2312" w:hAnsi="仿宋_GB2312" w:eastAsia="仿宋_GB2312" w:cs="仿宋_GB2312"/>
                <w:kern w:val="0"/>
                <w:sz w:val="24"/>
                <w:szCs w:val="20"/>
              </w:rPr>
              <w:t>712043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英文名称</w:t>
            </w:r>
          </w:p>
        </w:tc>
        <w:tc>
          <w:tcPr>
            <w:tcW w:w="7321" w:type="dxa"/>
            <w:gridSpan w:val="5"/>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Times New Roman" w:cs="Times New Roman"/>
                <w:kern w:val="0"/>
                <w:sz w:val="24"/>
                <w:szCs w:val="20"/>
              </w:rPr>
            </w:pPr>
            <w:r>
              <w:rPr>
                <w:rFonts w:ascii="Arial" w:hAnsi="Arial" w:eastAsia="Times New Roman" w:cs="Arial"/>
                <w:color w:val="333333"/>
                <w:kern w:val="0"/>
                <w:sz w:val="20"/>
                <w:szCs w:val="20"/>
                <w:shd w:val="clear" w:color="auto" w:fill="FFFFFF"/>
              </w:rPr>
              <w:t>basic computer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课程类型</w:t>
            </w:r>
          </w:p>
        </w:tc>
        <w:tc>
          <w:tcPr>
            <w:tcW w:w="3160"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公共课</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必修/选修</w:t>
            </w:r>
          </w:p>
        </w:tc>
        <w:tc>
          <w:tcPr>
            <w:tcW w:w="27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学分数</w:t>
            </w:r>
          </w:p>
        </w:tc>
        <w:tc>
          <w:tcPr>
            <w:tcW w:w="3160"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kern w:val="0"/>
                <w:sz w:val="24"/>
                <w:szCs w:val="20"/>
              </w:rPr>
            </w:pPr>
            <w:r>
              <w:rPr>
                <w:rFonts w:ascii="仿宋_GB2312" w:hAnsi="仿宋_GB2312" w:eastAsia="仿宋_GB2312" w:cs="仿宋_GB2312"/>
                <w:kern w:val="0"/>
                <w:sz w:val="24"/>
                <w:szCs w:val="20"/>
              </w:rPr>
              <w:t>1</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学时数</w:t>
            </w:r>
          </w:p>
        </w:tc>
        <w:tc>
          <w:tcPr>
            <w:tcW w:w="27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szCs w:val="20"/>
              </w:rPr>
            </w:pPr>
            <w:r>
              <w:rPr>
                <w:rFonts w:ascii="仿宋_GB2312" w:hAnsi="仿宋_GB2312" w:eastAsia="仿宋_GB2312" w:cs="仿宋_GB2312"/>
                <w:kern w:val="0"/>
                <w:sz w:val="24"/>
                <w:szCs w:val="20"/>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适用专业</w:t>
            </w:r>
          </w:p>
        </w:tc>
        <w:tc>
          <w:tcPr>
            <w:tcW w:w="3160"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kern w:val="0"/>
                <w:sz w:val="24"/>
                <w:szCs w:val="20"/>
              </w:rPr>
            </w:pPr>
            <w:r>
              <w:rPr>
                <w:rFonts w:ascii="仿宋_GB2312" w:hAnsi="仿宋_GB2312" w:eastAsia="仿宋_GB2312" w:cs="仿宋_GB2312"/>
                <w:kern w:val="0"/>
                <w:sz w:val="24"/>
                <w:szCs w:val="20"/>
              </w:rPr>
              <w:t>全</w:t>
            </w:r>
            <w:r>
              <w:rPr>
                <w:rFonts w:hint="eastAsia" w:ascii="仿宋_GB2312" w:hAnsi="仿宋_GB2312" w:eastAsia="仿宋_GB2312" w:cs="仿宋_GB2312"/>
                <w:kern w:val="0"/>
                <w:sz w:val="24"/>
                <w:szCs w:val="20"/>
              </w:rPr>
              <w:t>校</w:t>
            </w:r>
            <w:r>
              <w:rPr>
                <w:rFonts w:ascii="仿宋_GB2312" w:hAnsi="仿宋_GB2312" w:eastAsia="仿宋_GB2312" w:cs="仿宋_GB2312"/>
                <w:kern w:val="0"/>
                <w:sz w:val="24"/>
                <w:szCs w:val="20"/>
              </w:rPr>
              <w:t>非计算机</w:t>
            </w:r>
            <w:r>
              <w:rPr>
                <w:rFonts w:hint="eastAsia" w:ascii="仿宋_GB2312" w:hAnsi="仿宋_GB2312" w:eastAsia="仿宋_GB2312" w:cs="仿宋_GB2312"/>
                <w:kern w:val="0"/>
                <w:sz w:val="24"/>
                <w:szCs w:val="20"/>
              </w:rPr>
              <w:t>专业</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开课学期</w:t>
            </w:r>
          </w:p>
        </w:tc>
        <w:tc>
          <w:tcPr>
            <w:tcW w:w="27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szCs w:val="20"/>
              </w:rPr>
            </w:pPr>
            <w:r>
              <w:rPr>
                <w:rFonts w:ascii="仿宋_GB2312" w:hAnsi="仿宋_GB2312" w:eastAsia="仿宋_GB2312" w:cs="仿宋_GB2312"/>
                <w:kern w:val="0"/>
                <w:sz w:val="24"/>
                <w:szCs w:val="20"/>
              </w:rPr>
              <w:t>2</w:t>
            </w:r>
            <w:r>
              <w:rPr>
                <w:rFonts w:hint="eastAsia" w:ascii="仿宋_GB2312" w:hAnsi="仿宋_GB2312" w:eastAsia="仿宋_GB2312" w:cs="仿宋_GB2312"/>
                <w:kern w:val="0"/>
                <w:sz w:val="24"/>
                <w:szCs w:val="20"/>
              </w:rPr>
              <w:t>/</w:t>
            </w:r>
            <w:r>
              <w:rPr>
                <w:rFonts w:ascii="仿宋_GB2312" w:hAnsi="仿宋_GB2312" w:eastAsia="仿宋_GB2312" w:cs="仿宋_GB2312"/>
                <w:kern w:val="0"/>
                <w:sz w:val="24"/>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开课单位</w:t>
            </w:r>
          </w:p>
        </w:tc>
        <w:tc>
          <w:tcPr>
            <w:tcW w:w="7321" w:type="dxa"/>
            <w:gridSpan w:val="5"/>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kern w:val="0"/>
                <w:sz w:val="24"/>
                <w:szCs w:val="20"/>
              </w:rPr>
            </w:pPr>
            <w:r>
              <w:rPr>
                <w:rFonts w:ascii="仿宋_GB2312" w:hAnsi="仿宋_GB2312" w:eastAsia="仿宋_GB2312" w:cs="仿宋_GB2312"/>
                <w:kern w:val="0"/>
                <w:sz w:val="24"/>
                <w:szCs w:val="20"/>
              </w:rPr>
              <w:t>数学与计算机科学</w:t>
            </w:r>
            <w:r>
              <w:rPr>
                <w:rFonts w:hint="eastAsia" w:ascii="仿宋_GB2312" w:hAnsi="仿宋_GB2312" w:eastAsia="仿宋_GB2312" w:cs="仿宋_GB2312"/>
                <w:kern w:val="0"/>
                <w:sz w:val="24"/>
                <w:szCs w:val="20"/>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先修课程</w:t>
            </w:r>
          </w:p>
        </w:tc>
        <w:tc>
          <w:tcPr>
            <w:tcW w:w="7321" w:type="dxa"/>
            <w:gridSpan w:val="5"/>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kern w:val="0"/>
                <w:sz w:val="24"/>
                <w:szCs w:val="20"/>
              </w:rPr>
            </w:pPr>
            <w:r>
              <w:rPr>
                <w:rFonts w:ascii="仿宋_GB2312" w:hAnsi="仿宋_GB2312" w:eastAsia="仿宋_GB2312" w:cs="仿宋_GB2312"/>
                <w:kern w:val="0"/>
                <w:sz w:val="24"/>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课程简介</w:t>
            </w:r>
          </w:p>
        </w:tc>
        <w:tc>
          <w:tcPr>
            <w:tcW w:w="7321" w:type="dxa"/>
            <w:gridSpan w:val="5"/>
            <w:tcBorders>
              <w:top w:val="single" w:color="auto" w:sz="4" w:space="0"/>
              <w:left w:val="nil"/>
              <w:bottom w:val="single" w:color="auto" w:sz="4" w:space="0"/>
              <w:right w:val="single" w:color="auto" w:sz="4" w:space="0"/>
            </w:tcBorders>
            <w:vAlign w:val="center"/>
          </w:tcPr>
          <w:p>
            <w:pPr>
              <w:ind w:firstLine="429" w:firstLineChars="179"/>
              <w:jc w:val="left"/>
              <w:rPr>
                <w:rFonts w:eastAsia="微软雅黑"/>
                <w:kern w:val="0"/>
                <w:sz w:val="24"/>
                <w:szCs w:val="20"/>
              </w:rPr>
            </w:pPr>
            <w:r>
              <w:rPr>
                <w:rFonts w:hint="eastAsia" w:ascii="仿宋_GB2312" w:hAnsi="仿宋_GB2312" w:eastAsia="仿宋_GB2312" w:cs="仿宋_GB2312"/>
                <w:kern w:val="0"/>
                <w:sz w:val="24"/>
                <w:szCs w:val="20"/>
              </w:rPr>
              <w:t>本课程是为全校非计算机专业大学一年级新生开设的一门计算机基础必修课。内容涉及计算机的基本概念、组成及工作原理、计算机的主要应用技术概述（包括日常办公处理、多媒体、网络、数据库等方面的基础性、概念性知识及典型软件工具的基本使用方法）、信息安全和社会道德问题等。课程定位为计算机知识非零起点的大学新生，目的是</w:t>
            </w:r>
            <w:r>
              <w:rPr>
                <w:rFonts w:ascii="仿宋_GB2312" w:hAnsi="仿宋_GB2312" w:eastAsia="仿宋_GB2312" w:cs="仿宋_GB2312"/>
                <w:kern w:val="0"/>
                <w:sz w:val="24"/>
                <w:szCs w:val="20"/>
              </w:rPr>
              <w:t>培养学生的基本信息素养、</w:t>
            </w:r>
            <w:r>
              <w:rPr>
                <w:rFonts w:hint="eastAsia" w:ascii="仿宋_GB2312" w:hAnsi="仿宋_GB2312" w:eastAsia="仿宋_GB2312" w:cs="仿宋_GB2312"/>
                <w:kern w:val="0"/>
                <w:sz w:val="24"/>
                <w:szCs w:val="20"/>
              </w:rPr>
              <w:t>创新</w:t>
            </w:r>
            <w:r>
              <w:rPr>
                <w:rFonts w:ascii="仿宋_GB2312" w:hAnsi="仿宋_GB2312" w:eastAsia="仿宋_GB2312" w:cs="仿宋_GB2312"/>
                <w:kern w:val="0"/>
                <w:sz w:val="24"/>
                <w:szCs w:val="20"/>
              </w:rPr>
              <w:t>思维能力和人际交往与合作能力，</w:t>
            </w:r>
            <w:r>
              <w:rPr>
                <w:rFonts w:hint="eastAsia" w:ascii="仿宋_GB2312" w:hAnsi="仿宋_GB2312" w:eastAsia="仿宋_GB2312" w:cs="仿宋_GB2312"/>
                <w:kern w:val="0"/>
                <w:sz w:val="24"/>
                <w:szCs w:val="20"/>
              </w:rPr>
              <w:t>适应</w:t>
            </w:r>
            <w:r>
              <w:rPr>
                <w:rFonts w:ascii="仿宋_GB2312" w:hAnsi="仿宋_GB2312" w:eastAsia="仿宋_GB2312" w:cs="仿宋_GB2312"/>
                <w:kern w:val="0"/>
                <w:sz w:val="24"/>
                <w:szCs w:val="20"/>
              </w:rPr>
              <w:t>信息社会能力素质需求。</w:t>
            </w:r>
          </w:p>
        </w:tc>
      </w:tr>
    </w:tbl>
    <w:p>
      <w:pPr>
        <w:ind w:firstLine="560" w:firstLineChars="200"/>
        <w:rPr>
          <w:rFonts w:ascii="黑体" w:hAnsi="黑体" w:eastAsia="黑体" w:cs="黑体"/>
          <w:sz w:val="28"/>
          <w:szCs w:val="28"/>
        </w:rPr>
      </w:pPr>
      <w:r>
        <w:rPr>
          <w:rFonts w:hint="eastAsia" w:ascii="黑体" w:hAnsi="黑体" w:eastAsia="黑体" w:cs="黑体"/>
          <w:sz w:val="28"/>
          <w:szCs w:val="28"/>
        </w:rPr>
        <w:t>二、课程目标与要求</w:t>
      </w:r>
    </w:p>
    <w:p>
      <w:pPr>
        <w:ind w:firstLine="482" w:firstLineChars="200"/>
        <w:rPr>
          <w:rFonts w:ascii="楷体_GB2312" w:hAnsi="楷体_GB2312" w:eastAsia="楷体_GB2312" w:cs="楷体_GB2312"/>
          <w:b/>
          <w:bCs/>
          <w:sz w:val="24"/>
        </w:rPr>
      </w:pPr>
      <w:r>
        <w:rPr>
          <w:rFonts w:hint="eastAsia" w:ascii="楷体_GB2312" w:hAnsi="楷体_GB2312" w:eastAsia="楷体_GB2312" w:cs="楷体_GB2312"/>
          <w:b/>
          <w:bCs/>
          <w:sz w:val="24"/>
        </w:rPr>
        <w:t>（一）课程目标</w:t>
      </w:r>
    </w:p>
    <w:p>
      <w:pPr>
        <w:ind w:firstLine="429" w:firstLineChars="179"/>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1.掌握一定的计算机系统平台与计算环境（含软硬件）的基础知识。</w:t>
      </w:r>
    </w:p>
    <w:p>
      <w:pPr>
        <w:ind w:firstLine="429" w:firstLineChars="179"/>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2.培养学生具备基本的信息素养与能力，掌握计算机操作系统以及常用软件工具的使用，包括常用操作系统、办公软件、多媒体制作工具的使用，具备利用计算机和网络进行日常事务处理、获取信息、分析信息、利用信息，以及与他人交流的能力。</w:t>
      </w:r>
    </w:p>
    <w:p>
      <w:pPr>
        <w:ind w:firstLine="429" w:firstLineChars="179"/>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3.培养学生正确的信息价值观和道德观。</w:t>
      </w:r>
    </w:p>
    <w:p>
      <w:pPr>
        <w:ind w:firstLine="429" w:firstLineChars="179"/>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4.培养学生运用互联网等现代信息基础设施的能力，树立终身学习理念。</w:t>
      </w:r>
    </w:p>
    <w:p>
      <w:pPr>
        <w:ind w:firstLine="482" w:firstLineChars="200"/>
        <w:rPr>
          <w:rFonts w:hint="eastAsia" w:ascii="楷体_GB2312" w:hAnsi="楷体_GB2312" w:eastAsia="楷体_GB2312" w:cs="楷体_GB2312"/>
          <w:b/>
          <w:bCs/>
          <w:sz w:val="24"/>
        </w:rPr>
      </w:pPr>
    </w:p>
    <w:p>
      <w:pPr>
        <w:ind w:firstLine="482" w:firstLineChars="200"/>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rPr>
        <w:t>（二）课程目标与毕业要求的对应关系</w:t>
      </w:r>
      <w:r>
        <w:rPr>
          <w:rFonts w:hint="eastAsia" w:ascii="楷体_GB2312" w:hAnsi="楷体_GB2312" w:eastAsia="楷体_GB2312" w:cs="楷体_GB2312"/>
          <w:b/>
          <w:bCs/>
          <w:sz w:val="24"/>
          <w:lang w:eastAsia="zh-CN"/>
        </w:rPr>
        <w:t>（略）</w:t>
      </w:r>
    </w:p>
    <w:p>
      <w:pPr>
        <w:spacing w:line="480" w:lineRule="exact"/>
        <w:rPr>
          <w:rFonts w:ascii="仿宋_GB2312" w:hAnsi="仿宋_GB2312" w:eastAsia="仿宋_GB2312" w:cs="仿宋_GB2312"/>
          <w:sz w:val="28"/>
          <w:szCs w:val="28"/>
        </w:rPr>
      </w:pPr>
    </w:p>
    <w:p>
      <w:pPr>
        <w:ind w:firstLine="482" w:firstLineChars="200"/>
        <w:rPr>
          <w:rFonts w:ascii="楷体_GB2312" w:hAnsi="楷体_GB2312" w:eastAsia="楷体_GB2312" w:cs="楷体_GB2312"/>
          <w:b/>
          <w:bCs/>
          <w:sz w:val="24"/>
        </w:rPr>
      </w:pPr>
      <w:r>
        <w:rPr>
          <w:rFonts w:hint="eastAsia" w:ascii="楷体_GB2312" w:hAnsi="楷体_GB2312" w:eastAsia="楷体_GB2312" w:cs="楷体_GB2312"/>
          <w:b/>
          <w:bCs/>
          <w:sz w:val="24"/>
        </w:rPr>
        <w:t>（三）课程目标与内容、教学方式的对应关系</w:t>
      </w:r>
    </w:p>
    <w:p>
      <w:pPr>
        <w:rPr>
          <w:rFonts w:ascii="仿宋_GB2312" w:hAnsi="仿宋_GB2312" w:eastAsia="仿宋_GB2312" w:cs="仿宋_GB2312"/>
        </w:rPr>
      </w:pPr>
    </w:p>
    <w:tbl>
      <w:tblPr>
        <w:tblStyle w:val="5"/>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977"/>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660" w:type="dxa"/>
            <w:tcBorders>
              <w:top w:val="single" w:color="auto" w:sz="4" w:space="0"/>
              <w:left w:val="single" w:color="auto" w:sz="4" w:space="0"/>
              <w:bottom w:val="single" w:color="auto" w:sz="4" w:space="0"/>
              <w:right w:val="single" w:color="auto" w:sz="4" w:space="0"/>
            </w:tcBorders>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课程目标</w:t>
            </w:r>
          </w:p>
        </w:tc>
        <w:tc>
          <w:tcPr>
            <w:tcW w:w="2977"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章节及内容</w:t>
            </w:r>
          </w:p>
        </w:tc>
        <w:tc>
          <w:tcPr>
            <w:tcW w:w="2977" w:type="dxa"/>
            <w:tcBorders>
              <w:top w:val="single" w:color="auto" w:sz="4" w:space="0"/>
              <w:left w:val="single" w:color="auto" w:sz="4" w:space="0"/>
              <w:bottom w:val="single" w:color="auto" w:sz="4" w:space="0"/>
              <w:right w:val="single" w:color="auto" w:sz="4" w:space="0"/>
            </w:tcBorders>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教学方式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660" w:type="dxa"/>
            <w:vMerge w:val="restart"/>
            <w:tcBorders>
              <w:top w:val="single" w:color="auto" w:sz="4" w:space="0"/>
              <w:left w:val="single" w:color="auto" w:sz="4" w:space="0"/>
              <w:right w:val="single" w:color="auto" w:sz="4" w:space="0"/>
            </w:tcBorders>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1.掌握一定的计算机系统平台与计算环境（含软硬件）的基础知识。</w:t>
            </w:r>
          </w:p>
          <w:p>
            <w:pPr>
              <w:jc w:val="left"/>
              <w:rPr>
                <w:rFonts w:ascii="仿宋_GB2312" w:hAnsi="仿宋_GB2312" w:eastAsia="仿宋_GB2312" w:cs="仿宋_GB2312"/>
                <w:kern w:val="0"/>
                <w:sz w:val="24"/>
                <w:szCs w:val="20"/>
              </w:rPr>
            </w:pPr>
          </w:p>
        </w:tc>
        <w:tc>
          <w:tcPr>
            <w:tcW w:w="2977" w:type="dxa"/>
            <w:tcBorders>
              <w:top w:val="single" w:color="auto" w:sz="4" w:space="0"/>
              <w:left w:val="single" w:color="auto" w:sz="4" w:space="0"/>
              <w:bottom w:val="single" w:color="auto" w:sz="4" w:space="0"/>
              <w:right w:val="single" w:color="auto" w:sz="4" w:space="0"/>
            </w:tcBorders>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第1章信息与计算机</w:t>
            </w:r>
          </w:p>
        </w:tc>
        <w:tc>
          <w:tcPr>
            <w:tcW w:w="2977" w:type="dxa"/>
            <w:tcBorders>
              <w:top w:val="single" w:color="auto" w:sz="4" w:space="0"/>
              <w:left w:val="single" w:color="auto" w:sz="4" w:space="0"/>
              <w:bottom w:val="single" w:color="auto" w:sz="4" w:space="0"/>
              <w:right w:val="single" w:color="auto" w:sz="4" w:space="0"/>
            </w:tcBorders>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1.讲授</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2.讨论</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3.视频</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4.练习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660" w:type="dxa"/>
            <w:vMerge w:val="continue"/>
            <w:tcBorders>
              <w:left w:val="single" w:color="auto" w:sz="4" w:space="0"/>
              <w:right w:val="single" w:color="auto" w:sz="4" w:space="0"/>
            </w:tcBorders>
          </w:tcPr>
          <w:p>
            <w:pPr>
              <w:jc w:val="left"/>
              <w:rPr>
                <w:rFonts w:ascii="仿宋_GB2312" w:hAnsi="仿宋_GB2312" w:eastAsia="仿宋_GB2312" w:cs="仿宋_GB2312"/>
                <w:kern w:val="0"/>
                <w:sz w:val="24"/>
                <w:szCs w:val="20"/>
              </w:rPr>
            </w:pPr>
          </w:p>
        </w:tc>
        <w:tc>
          <w:tcPr>
            <w:tcW w:w="2977" w:type="dxa"/>
            <w:tcBorders>
              <w:top w:val="single" w:color="auto" w:sz="4" w:space="0"/>
              <w:left w:val="single" w:color="auto" w:sz="4" w:space="0"/>
              <w:bottom w:val="single" w:color="auto" w:sz="4" w:space="0"/>
              <w:right w:val="single" w:color="auto" w:sz="4" w:space="0"/>
            </w:tcBorders>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第2章Windows操作系统</w:t>
            </w:r>
          </w:p>
        </w:tc>
        <w:tc>
          <w:tcPr>
            <w:tcW w:w="2977" w:type="dxa"/>
            <w:tcBorders>
              <w:top w:val="single" w:color="auto" w:sz="4" w:space="0"/>
              <w:left w:val="single" w:color="auto" w:sz="4" w:space="0"/>
              <w:bottom w:val="single" w:color="auto" w:sz="4" w:space="0"/>
              <w:right w:val="single" w:color="auto" w:sz="4" w:space="0"/>
            </w:tcBorders>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1.讲授</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2.讨论</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3.视频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660" w:type="dxa"/>
            <w:vMerge w:val="continue"/>
            <w:tcBorders>
              <w:left w:val="single" w:color="auto" w:sz="4" w:space="0"/>
              <w:right w:val="single" w:color="auto" w:sz="4" w:space="0"/>
            </w:tcBorders>
          </w:tcPr>
          <w:p>
            <w:pPr>
              <w:jc w:val="left"/>
              <w:rPr>
                <w:rFonts w:ascii="仿宋_GB2312" w:hAnsi="仿宋_GB2312" w:eastAsia="仿宋_GB2312" w:cs="仿宋_GB2312"/>
                <w:kern w:val="0"/>
                <w:sz w:val="24"/>
                <w:szCs w:val="20"/>
              </w:rPr>
            </w:pPr>
          </w:p>
        </w:tc>
        <w:tc>
          <w:tcPr>
            <w:tcW w:w="2977" w:type="dxa"/>
            <w:tcBorders>
              <w:top w:val="single" w:color="auto" w:sz="4" w:space="0"/>
              <w:left w:val="single" w:color="auto" w:sz="4" w:space="0"/>
              <w:bottom w:val="single" w:color="auto" w:sz="4" w:space="0"/>
              <w:right w:val="single" w:color="auto" w:sz="4" w:space="0"/>
            </w:tcBorders>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第4章多媒体应用技术基础</w:t>
            </w:r>
          </w:p>
        </w:tc>
        <w:tc>
          <w:tcPr>
            <w:tcW w:w="2977" w:type="dxa"/>
            <w:tcBorders>
              <w:top w:val="single" w:color="auto" w:sz="4" w:space="0"/>
              <w:left w:val="single" w:color="auto" w:sz="4" w:space="0"/>
              <w:bottom w:val="single" w:color="auto" w:sz="4" w:space="0"/>
              <w:right w:val="single" w:color="auto" w:sz="4" w:space="0"/>
            </w:tcBorders>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1.讲授</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2.讨论</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3.视频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660" w:type="dxa"/>
            <w:vMerge w:val="continue"/>
            <w:tcBorders>
              <w:left w:val="single" w:color="auto" w:sz="4" w:space="0"/>
              <w:right w:val="single" w:color="auto" w:sz="4" w:space="0"/>
            </w:tcBorders>
          </w:tcPr>
          <w:p>
            <w:pPr>
              <w:jc w:val="left"/>
              <w:rPr>
                <w:rFonts w:ascii="仿宋_GB2312" w:hAnsi="仿宋_GB2312" w:eastAsia="仿宋_GB2312" w:cs="仿宋_GB2312"/>
                <w:kern w:val="0"/>
                <w:sz w:val="24"/>
                <w:szCs w:val="20"/>
              </w:rPr>
            </w:pPr>
          </w:p>
        </w:tc>
        <w:tc>
          <w:tcPr>
            <w:tcW w:w="2977" w:type="dxa"/>
            <w:tcBorders>
              <w:top w:val="single" w:color="auto" w:sz="4" w:space="0"/>
              <w:left w:val="single" w:color="auto" w:sz="4" w:space="0"/>
              <w:bottom w:val="single" w:color="auto" w:sz="4" w:space="0"/>
              <w:right w:val="single" w:color="auto" w:sz="4" w:space="0"/>
            </w:tcBorders>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第5章计算机网络基础</w:t>
            </w:r>
          </w:p>
        </w:tc>
        <w:tc>
          <w:tcPr>
            <w:tcW w:w="2977" w:type="dxa"/>
            <w:tcBorders>
              <w:top w:val="single" w:color="auto" w:sz="4" w:space="0"/>
              <w:left w:val="single" w:color="auto" w:sz="4" w:space="0"/>
              <w:bottom w:val="single" w:color="auto" w:sz="4" w:space="0"/>
              <w:right w:val="single" w:color="auto" w:sz="4" w:space="0"/>
            </w:tcBorders>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1.讲授</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2.讨论</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3.视频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660" w:type="dxa"/>
            <w:vMerge w:val="continue"/>
            <w:tcBorders>
              <w:left w:val="single" w:color="auto" w:sz="4" w:space="0"/>
              <w:right w:val="single" w:color="auto" w:sz="4" w:space="0"/>
            </w:tcBorders>
          </w:tcPr>
          <w:p>
            <w:pPr>
              <w:jc w:val="left"/>
              <w:rPr>
                <w:rFonts w:ascii="仿宋_GB2312" w:hAnsi="仿宋_GB2312" w:eastAsia="仿宋_GB2312" w:cs="仿宋_GB2312"/>
                <w:kern w:val="0"/>
                <w:sz w:val="24"/>
                <w:szCs w:val="20"/>
              </w:rPr>
            </w:pPr>
          </w:p>
        </w:tc>
        <w:tc>
          <w:tcPr>
            <w:tcW w:w="2977" w:type="dxa"/>
            <w:tcBorders>
              <w:top w:val="single" w:color="auto" w:sz="4" w:space="0"/>
              <w:left w:val="single" w:color="auto" w:sz="4" w:space="0"/>
              <w:bottom w:val="single" w:color="auto" w:sz="4" w:space="0"/>
              <w:right w:val="single" w:color="auto" w:sz="4" w:space="0"/>
            </w:tcBorders>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第6章数据库技术及应用基础</w:t>
            </w:r>
          </w:p>
        </w:tc>
        <w:tc>
          <w:tcPr>
            <w:tcW w:w="2977" w:type="dxa"/>
            <w:tcBorders>
              <w:top w:val="single" w:color="auto" w:sz="4" w:space="0"/>
              <w:left w:val="single" w:color="auto" w:sz="4" w:space="0"/>
              <w:bottom w:val="single" w:color="auto" w:sz="4" w:space="0"/>
              <w:right w:val="single" w:color="auto" w:sz="4" w:space="0"/>
            </w:tcBorders>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1.讲授</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2.讨论</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3.视频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660" w:type="dxa"/>
            <w:vMerge w:val="restart"/>
            <w:tcBorders>
              <w:top w:val="single" w:color="auto" w:sz="4" w:space="0"/>
              <w:left w:val="single" w:color="auto" w:sz="4" w:space="0"/>
              <w:right w:val="single" w:color="auto" w:sz="4" w:space="0"/>
            </w:tcBorders>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2.培养学生具备基本的信息素养与能力，掌握计算机操作系统以及常用软件工具的使用，包括常用操作系统、办公软件、多媒体制作工具、具备利用计算机和网络进行日常事务处理、获取信息、分析信息、利用信息，以及与他人交流的能力。</w:t>
            </w:r>
          </w:p>
          <w:p>
            <w:pPr>
              <w:jc w:val="left"/>
              <w:rPr>
                <w:rFonts w:ascii="仿宋_GB2312" w:hAnsi="仿宋_GB2312" w:eastAsia="仿宋_GB2312" w:cs="仿宋_GB2312"/>
                <w:kern w:val="0"/>
                <w:sz w:val="24"/>
                <w:szCs w:val="20"/>
              </w:rPr>
            </w:pPr>
          </w:p>
        </w:tc>
        <w:tc>
          <w:tcPr>
            <w:tcW w:w="2977" w:type="dxa"/>
            <w:tcBorders>
              <w:top w:val="single" w:color="auto" w:sz="4" w:space="0"/>
              <w:left w:val="single" w:color="auto" w:sz="4" w:space="0"/>
              <w:bottom w:val="single" w:color="auto" w:sz="4" w:space="0"/>
              <w:right w:val="single" w:color="auto" w:sz="4" w:space="0"/>
            </w:tcBorders>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第3章Word文字处理软件</w:t>
            </w:r>
          </w:p>
        </w:tc>
        <w:tc>
          <w:tcPr>
            <w:tcW w:w="2977" w:type="dxa"/>
            <w:tcBorders>
              <w:top w:val="single" w:color="auto" w:sz="4" w:space="0"/>
              <w:left w:val="single" w:color="auto" w:sz="4" w:space="0"/>
              <w:right w:val="single" w:color="auto" w:sz="4" w:space="0"/>
            </w:tcBorders>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1.讲授</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2.讨论</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3.视频</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4.实验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660" w:type="dxa"/>
            <w:vMerge w:val="continue"/>
            <w:tcBorders>
              <w:left w:val="single" w:color="auto" w:sz="4" w:space="0"/>
              <w:right w:val="single" w:color="auto" w:sz="4" w:space="0"/>
            </w:tcBorders>
          </w:tcPr>
          <w:p>
            <w:pPr>
              <w:jc w:val="left"/>
              <w:rPr>
                <w:rFonts w:ascii="仿宋_GB2312" w:hAnsi="仿宋_GB2312" w:eastAsia="仿宋_GB2312" w:cs="仿宋_GB2312"/>
                <w:kern w:val="0"/>
                <w:sz w:val="24"/>
                <w:szCs w:val="20"/>
              </w:rPr>
            </w:pPr>
          </w:p>
        </w:tc>
        <w:tc>
          <w:tcPr>
            <w:tcW w:w="2977" w:type="dxa"/>
            <w:tcBorders>
              <w:top w:val="single" w:color="auto" w:sz="4" w:space="0"/>
              <w:left w:val="single" w:color="auto" w:sz="4" w:space="0"/>
              <w:bottom w:val="single" w:color="auto" w:sz="4" w:space="0"/>
              <w:right w:val="single" w:color="auto" w:sz="4" w:space="0"/>
            </w:tcBorders>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第3章Excel电子表格软件</w:t>
            </w:r>
          </w:p>
        </w:tc>
        <w:tc>
          <w:tcPr>
            <w:tcW w:w="2977" w:type="dxa"/>
            <w:tcBorders>
              <w:top w:val="single" w:color="auto" w:sz="4" w:space="0"/>
              <w:left w:val="single" w:color="auto" w:sz="4" w:space="0"/>
              <w:right w:val="single" w:color="auto" w:sz="4" w:space="0"/>
            </w:tcBorders>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1.讲授</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2.讨论</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3.视频</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4.实验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660" w:type="dxa"/>
            <w:vMerge w:val="continue"/>
            <w:tcBorders>
              <w:left w:val="single" w:color="auto" w:sz="4" w:space="0"/>
              <w:right w:val="single" w:color="auto" w:sz="4" w:space="0"/>
            </w:tcBorders>
          </w:tcPr>
          <w:p>
            <w:pPr>
              <w:jc w:val="left"/>
              <w:rPr>
                <w:rFonts w:ascii="仿宋_GB2312" w:hAnsi="仿宋_GB2312" w:eastAsia="仿宋_GB2312" w:cs="仿宋_GB2312"/>
                <w:kern w:val="0"/>
                <w:sz w:val="24"/>
                <w:szCs w:val="20"/>
              </w:rPr>
            </w:pPr>
          </w:p>
        </w:tc>
        <w:tc>
          <w:tcPr>
            <w:tcW w:w="2977" w:type="dxa"/>
            <w:tcBorders>
              <w:top w:val="single" w:color="auto" w:sz="4" w:space="0"/>
              <w:left w:val="single" w:color="auto" w:sz="4" w:space="0"/>
              <w:bottom w:val="single" w:color="auto" w:sz="4" w:space="0"/>
              <w:right w:val="single" w:color="auto" w:sz="4" w:space="0"/>
            </w:tcBorders>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第3章Powerpoint演示文稿软件</w:t>
            </w:r>
          </w:p>
        </w:tc>
        <w:tc>
          <w:tcPr>
            <w:tcW w:w="2977" w:type="dxa"/>
            <w:tcBorders>
              <w:top w:val="single" w:color="auto" w:sz="4" w:space="0"/>
              <w:left w:val="single" w:color="auto" w:sz="4" w:space="0"/>
              <w:right w:val="single" w:color="auto" w:sz="4" w:space="0"/>
            </w:tcBorders>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1.讲授</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2.讨论</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3.视频</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4.实验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660" w:type="dxa"/>
            <w:vMerge w:val="continue"/>
            <w:tcBorders>
              <w:left w:val="single" w:color="auto" w:sz="4" w:space="0"/>
              <w:right w:val="single" w:color="auto" w:sz="4" w:space="0"/>
            </w:tcBorders>
          </w:tcPr>
          <w:p>
            <w:pPr>
              <w:jc w:val="left"/>
              <w:rPr>
                <w:rFonts w:ascii="仿宋_GB2312" w:hAnsi="仿宋_GB2312" w:eastAsia="仿宋_GB2312" w:cs="仿宋_GB2312"/>
                <w:kern w:val="0"/>
                <w:sz w:val="24"/>
                <w:szCs w:val="20"/>
              </w:rPr>
            </w:pPr>
          </w:p>
        </w:tc>
        <w:tc>
          <w:tcPr>
            <w:tcW w:w="2977" w:type="dxa"/>
            <w:tcBorders>
              <w:top w:val="single" w:color="auto" w:sz="4" w:space="0"/>
              <w:left w:val="single" w:color="auto" w:sz="4" w:space="0"/>
              <w:bottom w:val="single" w:color="auto" w:sz="4" w:space="0"/>
              <w:right w:val="single" w:color="auto" w:sz="4" w:space="0"/>
            </w:tcBorders>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第4章多媒体应用技术基础</w:t>
            </w:r>
          </w:p>
        </w:tc>
        <w:tc>
          <w:tcPr>
            <w:tcW w:w="2977" w:type="dxa"/>
            <w:tcBorders>
              <w:top w:val="single" w:color="auto" w:sz="4" w:space="0"/>
              <w:left w:val="single" w:color="auto" w:sz="4" w:space="0"/>
              <w:right w:val="single" w:color="auto" w:sz="4" w:space="0"/>
            </w:tcBorders>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1.讲授</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2.讨论</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3.视频</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4.实验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660" w:type="dxa"/>
            <w:vMerge w:val="continue"/>
            <w:tcBorders>
              <w:left w:val="single" w:color="auto" w:sz="4" w:space="0"/>
              <w:right w:val="single" w:color="auto" w:sz="4" w:space="0"/>
            </w:tcBorders>
          </w:tcPr>
          <w:p>
            <w:pPr>
              <w:jc w:val="left"/>
              <w:rPr>
                <w:rFonts w:ascii="仿宋_GB2312" w:hAnsi="仿宋_GB2312" w:eastAsia="仿宋_GB2312" w:cs="仿宋_GB2312"/>
                <w:kern w:val="0"/>
                <w:sz w:val="24"/>
                <w:szCs w:val="20"/>
              </w:rPr>
            </w:pPr>
          </w:p>
        </w:tc>
        <w:tc>
          <w:tcPr>
            <w:tcW w:w="2977" w:type="dxa"/>
            <w:tcBorders>
              <w:top w:val="single" w:color="auto" w:sz="4" w:space="0"/>
              <w:left w:val="single" w:color="auto" w:sz="4" w:space="0"/>
              <w:bottom w:val="single" w:color="auto" w:sz="4" w:space="0"/>
              <w:right w:val="single" w:color="auto" w:sz="4" w:space="0"/>
            </w:tcBorders>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第5章计算机网络基础</w:t>
            </w:r>
          </w:p>
        </w:tc>
        <w:tc>
          <w:tcPr>
            <w:tcW w:w="2977" w:type="dxa"/>
            <w:tcBorders>
              <w:top w:val="single" w:color="auto" w:sz="4" w:space="0"/>
              <w:left w:val="single" w:color="auto" w:sz="4" w:space="0"/>
              <w:right w:val="single" w:color="auto" w:sz="4" w:space="0"/>
            </w:tcBorders>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1.讲授</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2.讨论</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3.实验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660" w:type="dxa"/>
            <w:vMerge w:val="continue"/>
            <w:tcBorders>
              <w:left w:val="single" w:color="auto" w:sz="4" w:space="0"/>
              <w:right w:val="single" w:color="auto" w:sz="4" w:space="0"/>
            </w:tcBorders>
          </w:tcPr>
          <w:p>
            <w:pPr>
              <w:jc w:val="left"/>
              <w:rPr>
                <w:rFonts w:ascii="仿宋_GB2312" w:hAnsi="仿宋_GB2312" w:eastAsia="仿宋_GB2312" w:cs="仿宋_GB2312"/>
                <w:kern w:val="0"/>
                <w:sz w:val="24"/>
                <w:szCs w:val="20"/>
              </w:rPr>
            </w:pPr>
          </w:p>
        </w:tc>
        <w:tc>
          <w:tcPr>
            <w:tcW w:w="2977" w:type="dxa"/>
            <w:tcBorders>
              <w:top w:val="single" w:color="auto" w:sz="4" w:space="0"/>
              <w:left w:val="single" w:color="auto" w:sz="4" w:space="0"/>
              <w:bottom w:val="single" w:color="auto" w:sz="4" w:space="0"/>
              <w:right w:val="single" w:color="auto" w:sz="4" w:space="0"/>
            </w:tcBorders>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第6章数据库技术及应用基础</w:t>
            </w:r>
          </w:p>
        </w:tc>
        <w:tc>
          <w:tcPr>
            <w:tcW w:w="2977" w:type="dxa"/>
            <w:tcBorders>
              <w:top w:val="single" w:color="auto" w:sz="4" w:space="0"/>
              <w:left w:val="single" w:color="auto" w:sz="4" w:space="0"/>
              <w:right w:val="single" w:color="auto" w:sz="4" w:space="0"/>
            </w:tcBorders>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1.讲授</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2.讨论</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3.实验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2660" w:type="dxa"/>
            <w:tcBorders>
              <w:top w:val="single" w:color="auto" w:sz="4" w:space="0"/>
              <w:left w:val="single" w:color="auto" w:sz="4" w:space="0"/>
              <w:right w:val="single" w:color="auto" w:sz="4" w:space="0"/>
            </w:tcBorders>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3．培养学生正确的信息价值观和道德观。</w:t>
            </w:r>
          </w:p>
        </w:tc>
        <w:tc>
          <w:tcPr>
            <w:tcW w:w="2977"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第1章信息与计算机</w:t>
            </w:r>
          </w:p>
        </w:tc>
        <w:tc>
          <w:tcPr>
            <w:tcW w:w="2977" w:type="dxa"/>
            <w:tcBorders>
              <w:top w:val="single" w:color="auto" w:sz="4" w:space="0"/>
              <w:left w:val="single" w:color="auto" w:sz="4" w:space="0"/>
              <w:right w:val="single" w:color="auto" w:sz="4" w:space="0"/>
            </w:tcBorders>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1.讲授</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2.讨论</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3.视频</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4.思政案例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60" w:type="dxa"/>
            <w:tcBorders>
              <w:top w:val="single" w:color="auto" w:sz="4" w:space="0"/>
              <w:left w:val="single" w:color="auto" w:sz="4" w:space="0"/>
              <w:right w:val="single" w:color="auto" w:sz="4" w:space="0"/>
            </w:tcBorders>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4. 培养学生运用互联网等现代信息基础设施的能力，树立终身学习理念。</w:t>
            </w:r>
          </w:p>
          <w:p>
            <w:pPr>
              <w:jc w:val="left"/>
              <w:rPr>
                <w:rFonts w:ascii="仿宋_GB2312" w:hAnsi="仿宋_GB2312" w:eastAsia="仿宋_GB2312" w:cs="仿宋_GB2312"/>
                <w:kern w:val="0"/>
                <w:sz w:val="24"/>
                <w:szCs w:val="20"/>
              </w:rPr>
            </w:pPr>
          </w:p>
        </w:tc>
        <w:tc>
          <w:tcPr>
            <w:tcW w:w="2977"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第5章计算机网络基础</w:t>
            </w:r>
          </w:p>
        </w:tc>
        <w:tc>
          <w:tcPr>
            <w:tcW w:w="2977" w:type="dxa"/>
            <w:tcBorders>
              <w:top w:val="single" w:color="auto" w:sz="4" w:space="0"/>
              <w:left w:val="single" w:color="auto" w:sz="4" w:space="0"/>
              <w:right w:val="single" w:color="auto" w:sz="4" w:space="0"/>
            </w:tcBorders>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1.讲授</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2.讨论</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3.实验</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5.在线学习资源</w:t>
            </w:r>
          </w:p>
        </w:tc>
      </w:tr>
    </w:tbl>
    <w:p>
      <w:pPr>
        <w:rPr>
          <w:rFonts w:ascii="仿宋_GB2312" w:hAnsi="仿宋_GB2312" w:eastAsia="仿宋_GB2312" w:cs="仿宋_GB2312"/>
        </w:rPr>
      </w:pPr>
    </w:p>
    <w:p>
      <w:pPr>
        <w:ind w:firstLine="482" w:firstLineChars="200"/>
        <w:rPr>
          <w:rFonts w:ascii="楷体_GB2312" w:hAnsi="楷体_GB2312" w:eastAsia="楷体_GB2312" w:cs="楷体_GB2312"/>
          <w:b/>
          <w:bCs/>
          <w:sz w:val="24"/>
        </w:rPr>
      </w:pPr>
      <w:r>
        <w:rPr>
          <w:rFonts w:hint="eastAsia" w:ascii="楷体_GB2312" w:hAnsi="楷体_GB2312" w:eastAsia="楷体_GB2312" w:cs="楷体_GB2312"/>
          <w:b/>
          <w:bCs/>
          <w:sz w:val="24"/>
        </w:rPr>
        <w:t>（四）课程教学内容与教学要求</w:t>
      </w:r>
    </w:p>
    <w:p>
      <w:pPr>
        <w:rPr>
          <w:rFonts w:ascii="仿宋_GB2312" w:hAnsi="仿宋_GB2312" w:eastAsia="仿宋_GB2312" w:cs="仿宋_GB2312"/>
        </w:rPr>
      </w:pPr>
    </w:p>
    <w:tbl>
      <w:tblPr>
        <w:tblStyle w:val="5"/>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2898"/>
        <w:gridCol w:w="2977"/>
        <w:gridCol w:w="8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1" w:type="dxa"/>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章节</w:t>
            </w:r>
          </w:p>
        </w:tc>
        <w:tc>
          <w:tcPr>
            <w:tcW w:w="2898" w:type="dxa"/>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教学内容</w:t>
            </w:r>
          </w:p>
        </w:tc>
        <w:tc>
          <w:tcPr>
            <w:tcW w:w="2977" w:type="dxa"/>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教学要求</w:t>
            </w:r>
          </w:p>
        </w:tc>
        <w:tc>
          <w:tcPr>
            <w:tcW w:w="820" w:type="dxa"/>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理论学时</w:t>
            </w:r>
          </w:p>
        </w:tc>
        <w:tc>
          <w:tcPr>
            <w:tcW w:w="900" w:type="dxa"/>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实践学时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1" w:type="dxa"/>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第1章信息与计算机</w:t>
            </w:r>
          </w:p>
        </w:tc>
        <w:tc>
          <w:tcPr>
            <w:tcW w:w="2898" w:type="dxa"/>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1.1 信息与信息科学</w:t>
            </w:r>
            <w:r>
              <w:rPr>
                <w:rFonts w:hint="eastAsia" w:ascii="仿宋_GB2312" w:hAnsi="仿宋_GB2312" w:eastAsia="仿宋_GB2312" w:cs="仿宋_GB2312"/>
                <w:kern w:val="0"/>
                <w:sz w:val="24"/>
                <w:szCs w:val="20"/>
              </w:rPr>
              <w:br w:type="textWrapping"/>
            </w:r>
            <w:r>
              <w:rPr>
                <w:rFonts w:hint="eastAsia" w:ascii="仿宋_GB2312" w:hAnsi="仿宋_GB2312" w:eastAsia="仿宋_GB2312" w:cs="仿宋_GB2312"/>
                <w:kern w:val="0"/>
                <w:sz w:val="24"/>
                <w:szCs w:val="20"/>
              </w:rPr>
              <w:t>1.2 计算机的发展及应用</w:t>
            </w:r>
            <w:r>
              <w:rPr>
                <w:rFonts w:hint="eastAsia" w:ascii="仿宋_GB2312" w:hAnsi="仿宋_GB2312" w:eastAsia="仿宋_GB2312" w:cs="仿宋_GB2312"/>
                <w:kern w:val="0"/>
                <w:sz w:val="24"/>
                <w:szCs w:val="20"/>
              </w:rPr>
              <w:br w:type="textWrapping"/>
            </w:r>
            <w:r>
              <w:rPr>
                <w:rFonts w:hint="eastAsia" w:ascii="仿宋_GB2312" w:hAnsi="仿宋_GB2312" w:eastAsia="仿宋_GB2312" w:cs="仿宋_GB2312"/>
                <w:kern w:val="0"/>
                <w:sz w:val="24"/>
                <w:szCs w:val="20"/>
              </w:rPr>
              <w:t>1.3 信息在计算机中的表示与编码</w:t>
            </w:r>
            <w:r>
              <w:rPr>
                <w:rFonts w:hint="eastAsia" w:ascii="仿宋_GB2312" w:hAnsi="仿宋_GB2312" w:eastAsia="仿宋_GB2312" w:cs="仿宋_GB2312"/>
                <w:kern w:val="0"/>
                <w:sz w:val="24"/>
                <w:szCs w:val="20"/>
              </w:rPr>
              <w:br w:type="textWrapping"/>
            </w:r>
            <w:r>
              <w:rPr>
                <w:rFonts w:hint="eastAsia" w:ascii="仿宋_GB2312" w:hAnsi="仿宋_GB2312" w:eastAsia="仿宋_GB2312" w:cs="仿宋_GB2312"/>
                <w:kern w:val="0"/>
                <w:sz w:val="24"/>
                <w:szCs w:val="20"/>
              </w:rPr>
              <w:t>1.4 微型计算机系统</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1.5 计算机软件系统</w:t>
            </w:r>
            <w:r>
              <w:rPr>
                <w:rFonts w:hint="eastAsia" w:ascii="仿宋_GB2312" w:hAnsi="仿宋_GB2312" w:eastAsia="仿宋_GB2312" w:cs="仿宋_GB2312"/>
                <w:kern w:val="0"/>
                <w:sz w:val="24"/>
                <w:szCs w:val="20"/>
              </w:rPr>
              <w:br w:type="textWrapping"/>
            </w:r>
          </w:p>
        </w:tc>
        <w:tc>
          <w:tcPr>
            <w:tcW w:w="2977" w:type="dxa"/>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了解信息与数据的关系和含义，了解计算机的产生、发展历程及发展趋势，了解多媒体技术、数据技术和信息安全技术的概念与应用领域。理解计算机的基本结构与特点，理解指令及指令系统的概念，理解存储程序工作原理，计算机中的数据与编码；了解微机的发展，了解微机各基本部件的功能与主要性能指标，了解常用外设的功能。</w:t>
            </w:r>
          </w:p>
          <w:p>
            <w:pPr>
              <w:jc w:val="left"/>
              <w:rPr>
                <w:rFonts w:ascii="仿宋_GB2312" w:hAnsi="仿宋_GB2312" w:eastAsia="仿宋_GB2312" w:cs="仿宋_GB2312"/>
                <w:kern w:val="0"/>
                <w:sz w:val="24"/>
                <w:szCs w:val="20"/>
              </w:rPr>
            </w:pPr>
          </w:p>
        </w:tc>
        <w:tc>
          <w:tcPr>
            <w:tcW w:w="820" w:type="dxa"/>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4</w:t>
            </w:r>
          </w:p>
        </w:tc>
        <w:tc>
          <w:tcPr>
            <w:tcW w:w="900" w:type="dxa"/>
            <w:vAlign w:val="center"/>
          </w:tcPr>
          <w:p>
            <w:pPr>
              <w:jc w:val="left"/>
              <w:rPr>
                <w:rFonts w:ascii="仿宋_GB2312" w:hAnsi="仿宋_GB2312" w:eastAsia="仿宋_GB2312" w:cs="仿宋_GB2312"/>
                <w:kern w:val="0"/>
                <w:sz w:val="24"/>
                <w:szCs w:val="20"/>
              </w:rPr>
            </w:pP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0</w:t>
            </w:r>
          </w:p>
          <w:p>
            <w:pPr>
              <w:jc w:val="left"/>
              <w:rPr>
                <w:rFonts w:ascii="仿宋_GB2312" w:hAnsi="仿宋_GB2312" w:eastAsia="仿宋_GB2312" w:cs="仿宋_GB231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321" w:type="dxa"/>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第2章Windows操作系统</w:t>
            </w:r>
          </w:p>
        </w:tc>
        <w:tc>
          <w:tcPr>
            <w:tcW w:w="2898" w:type="dxa"/>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2.1 操作系统概述</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2.2 Windows 7基础</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2.3 Windows 7操作界面</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2.4 信息资源的管理</w:t>
            </w:r>
            <w:r>
              <w:rPr>
                <w:rFonts w:hint="eastAsia" w:ascii="仿宋_GB2312" w:hAnsi="仿宋_GB2312" w:eastAsia="仿宋_GB2312" w:cs="仿宋_GB2312"/>
                <w:kern w:val="0"/>
                <w:sz w:val="24"/>
                <w:szCs w:val="20"/>
              </w:rPr>
              <w:br w:type="textWrapping"/>
            </w:r>
            <w:r>
              <w:rPr>
                <w:rFonts w:hint="eastAsia" w:ascii="仿宋_GB2312" w:hAnsi="仿宋_GB2312" w:eastAsia="仿宋_GB2312" w:cs="仿宋_GB2312"/>
                <w:kern w:val="0"/>
                <w:sz w:val="24"/>
                <w:szCs w:val="20"/>
              </w:rPr>
              <w:t>2.5 Windows 7系统功能的设置与应用</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2.6 Windows 7常用的程序</w:t>
            </w:r>
            <w:r>
              <w:rPr>
                <w:rFonts w:hint="eastAsia" w:ascii="仿宋_GB2312" w:hAnsi="仿宋_GB2312" w:eastAsia="仿宋_GB2312" w:cs="仿宋_GB2312"/>
                <w:kern w:val="0"/>
                <w:sz w:val="24"/>
                <w:szCs w:val="20"/>
              </w:rPr>
              <w:br w:type="textWrapping"/>
            </w:r>
            <w:r>
              <w:rPr>
                <w:rFonts w:hint="eastAsia" w:ascii="仿宋_GB2312" w:hAnsi="仿宋_GB2312" w:eastAsia="仿宋_GB2312" w:cs="仿宋_GB2312"/>
                <w:kern w:val="0"/>
                <w:sz w:val="24"/>
                <w:szCs w:val="20"/>
              </w:rPr>
              <w:t>2.7 Linux操作系统简介</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2.8Mac Os X操作系统简介</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br w:type="textWrapping"/>
            </w:r>
          </w:p>
        </w:tc>
        <w:tc>
          <w:tcPr>
            <w:tcW w:w="2977" w:type="dxa"/>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 xml:space="preserve">重点掌握Windows文件、文件夹的基本使用方法，掌握程序管理、资源管理器、控制面板的基本使用方法，理解操作系统的概念、分类、功能及Windows操作系统特点；了解操作系统的发展过程，了解常用的几种微机操作系统， </w:t>
            </w:r>
          </w:p>
          <w:p>
            <w:pPr>
              <w:jc w:val="left"/>
              <w:rPr>
                <w:rFonts w:ascii="仿宋_GB2312" w:hAnsi="仿宋_GB2312" w:eastAsia="仿宋_GB2312" w:cs="仿宋_GB2312"/>
                <w:kern w:val="0"/>
                <w:sz w:val="24"/>
                <w:szCs w:val="20"/>
              </w:rPr>
            </w:pPr>
          </w:p>
        </w:tc>
        <w:tc>
          <w:tcPr>
            <w:tcW w:w="820" w:type="dxa"/>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1</w:t>
            </w:r>
          </w:p>
        </w:tc>
        <w:tc>
          <w:tcPr>
            <w:tcW w:w="900" w:type="dxa"/>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321" w:type="dxa"/>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第3章Word文字处理软件</w:t>
            </w:r>
          </w:p>
        </w:tc>
        <w:tc>
          <w:tcPr>
            <w:tcW w:w="2898" w:type="dxa"/>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3.1 文字处理软件Word 2010</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3.2 电子表格Excel 2010</w:t>
            </w:r>
            <w:r>
              <w:rPr>
                <w:rFonts w:hint="eastAsia" w:ascii="仿宋_GB2312" w:hAnsi="仿宋_GB2312" w:eastAsia="仿宋_GB2312" w:cs="仿宋_GB2312"/>
                <w:kern w:val="0"/>
                <w:sz w:val="24"/>
                <w:szCs w:val="20"/>
              </w:rPr>
              <w:br w:type="textWrapping"/>
            </w:r>
            <w:r>
              <w:rPr>
                <w:rFonts w:hint="eastAsia" w:ascii="仿宋_GB2312" w:hAnsi="仿宋_GB2312" w:eastAsia="仿宋_GB2312" w:cs="仿宋_GB2312"/>
                <w:kern w:val="0"/>
                <w:sz w:val="24"/>
                <w:szCs w:val="20"/>
              </w:rPr>
              <w:t>3.3 电子演示文稿软件PowerPoint 2010</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3.4 Microsoft Office 2010集成应用</w:t>
            </w:r>
          </w:p>
        </w:tc>
        <w:tc>
          <w:tcPr>
            <w:tcW w:w="2977" w:type="dxa"/>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重点掌握办公事务处理的软件如：WORD、EXCEL、Powerpoint软件的基本操作方法；了解其他的常用办公软件及办公自动化的概念、关键技术和主要内容。</w:t>
            </w:r>
          </w:p>
          <w:p>
            <w:pPr>
              <w:jc w:val="left"/>
              <w:rPr>
                <w:rFonts w:ascii="仿宋_GB2312" w:hAnsi="仿宋_GB2312" w:eastAsia="仿宋_GB2312" w:cs="仿宋_GB2312"/>
                <w:kern w:val="0"/>
                <w:sz w:val="24"/>
                <w:szCs w:val="20"/>
              </w:rPr>
            </w:pPr>
          </w:p>
        </w:tc>
        <w:tc>
          <w:tcPr>
            <w:tcW w:w="820" w:type="dxa"/>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6</w:t>
            </w:r>
          </w:p>
        </w:tc>
        <w:tc>
          <w:tcPr>
            <w:tcW w:w="900" w:type="dxa"/>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321" w:type="dxa"/>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第4章多媒体应用技术基础</w:t>
            </w:r>
          </w:p>
        </w:tc>
        <w:tc>
          <w:tcPr>
            <w:tcW w:w="2898" w:type="dxa"/>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4.1概述</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4.2 声音处理基础</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4.3 图像处理基础</w:t>
            </w:r>
            <w:r>
              <w:rPr>
                <w:rFonts w:hint="eastAsia" w:ascii="仿宋_GB2312" w:hAnsi="仿宋_GB2312" w:eastAsia="仿宋_GB2312" w:cs="仿宋_GB2312"/>
                <w:kern w:val="0"/>
                <w:sz w:val="24"/>
                <w:szCs w:val="20"/>
              </w:rPr>
              <w:br w:type="textWrapping"/>
            </w:r>
            <w:r>
              <w:rPr>
                <w:rFonts w:hint="eastAsia" w:ascii="仿宋_GB2312" w:hAnsi="仿宋_GB2312" w:eastAsia="仿宋_GB2312" w:cs="仿宋_GB2312"/>
                <w:kern w:val="0"/>
                <w:sz w:val="24"/>
                <w:szCs w:val="20"/>
              </w:rPr>
              <w:t>4.4 动画处理基础</w:t>
            </w:r>
            <w:r>
              <w:rPr>
                <w:rFonts w:hint="eastAsia" w:ascii="仿宋_GB2312" w:hAnsi="仿宋_GB2312" w:eastAsia="仿宋_GB2312" w:cs="仿宋_GB2312"/>
                <w:kern w:val="0"/>
                <w:sz w:val="24"/>
                <w:szCs w:val="20"/>
              </w:rPr>
              <w:br w:type="textWrapping"/>
            </w:r>
            <w:r>
              <w:rPr>
                <w:rFonts w:hint="eastAsia" w:ascii="仿宋_GB2312" w:hAnsi="仿宋_GB2312" w:eastAsia="仿宋_GB2312" w:cs="仿宋_GB2312"/>
                <w:kern w:val="0"/>
                <w:sz w:val="24"/>
                <w:szCs w:val="20"/>
              </w:rPr>
              <w:br w:type="textWrapping"/>
            </w:r>
          </w:p>
        </w:tc>
        <w:tc>
          <w:tcPr>
            <w:tcW w:w="2977" w:type="dxa"/>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理解多媒体信息及多媒体技术的特点，理解声音的采样、量化、数字信号、采样频率、采样精度、编码，理解图像分辨率；了解多媒体计算机、多媒体技术规格、声音和图像文件的分类、常用文件格式，了解数据压缩及数据压缩的常用方法、常用多媒体制作工具及Windows 7提供的多媒体附件工具，了解动画的概念及动画制作过程。</w:t>
            </w:r>
          </w:p>
          <w:p>
            <w:pPr>
              <w:jc w:val="left"/>
              <w:rPr>
                <w:rFonts w:ascii="仿宋_GB2312" w:hAnsi="仿宋_GB2312" w:eastAsia="仿宋_GB2312" w:cs="仿宋_GB2312"/>
                <w:kern w:val="0"/>
                <w:sz w:val="24"/>
                <w:szCs w:val="20"/>
              </w:rPr>
            </w:pPr>
          </w:p>
        </w:tc>
        <w:tc>
          <w:tcPr>
            <w:tcW w:w="820" w:type="dxa"/>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2</w:t>
            </w:r>
          </w:p>
        </w:tc>
        <w:tc>
          <w:tcPr>
            <w:tcW w:w="900" w:type="dxa"/>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1321" w:type="dxa"/>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第5章计算机网络基础</w:t>
            </w:r>
          </w:p>
        </w:tc>
        <w:tc>
          <w:tcPr>
            <w:tcW w:w="2898" w:type="dxa"/>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5.1 计算机网络基本知识</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5.2 数据通信基本概念</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5.3 计算机网络技术基础</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5.4 局域网</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5.5 Internet的基础知识</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5.6 连接Internet</w:t>
            </w:r>
            <w:r>
              <w:rPr>
                <w:rFonts w:hint="eastAsia" w:ascii="仿宋_GB2312" w:hAnsi="仿宋_GB2312" w:eastAsia="仿宋_GB2312" w:cs="仿宋_GB2312"/>
                <w:kern w:val="0"/>
                <w:sz w:val="24"/>
                <w:szCs w:val="20"/>
              </w:rPr>
              <w:br w:type="textWrapping"/>
            </w:r>
            <w:r>
              <w:rPr>
                <w:rFonts w:hint="eastAsia" w:ascii="仿宋_GB2312" w:hAnsi="仿宋_GB2312" w:eastAsia="仿宋_GB2312" w:cs="仿宋_GB2312"/>
                <w:kern w:val="0"/>
                <w:sz w:val="24"/>
                <w:szCs w:val="20"/>
              </w:rPr>
              <w:t>5.7 Internet的服务与应用</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5.8 网络信息检索</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5.9 网络信息安全</w:t>
            </w:r>
          </w:p>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5.10 网络新技术</w:t>
            </w:r>
          </w:p>
        </w:tc>
        <w:tc>
          <w:tcPr>
            <w:tcW w:w="2977" w:type="dxa"/>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重点掌握e-mail、www浏览和搜索、FTP及接入方式和简单网页制作方法；理解Internet的基本结构、地址；了解Internet的发展、主要功能，了解网络协议的概念、OSI参考模型和TCP／IP的体系结构和它们的差别，了解常用网络连接设备的功能（网卡、集线器、调制解调器、路由器、网桥）。</w:t>
            </w:r>
          </w:p>
          <w:p>
            <w:pPr>
              <w:jc w:val="left"/>
              <w:rPr>
                <w:rFonts w:ascii="仿宋_GB2312" w:hAnsi="仿宋_GB2312" w:eastAsia="仿宋_GB2312" w:cs="仿宋_GB2312"/>
                <w:kern w:val="0"/>
                <w:sz w:val="24"/>
                <w:szCs w:val="20"/>
              </w:rPr>
            </w:pPr>
          </w:p>
        </w:tc>
        <w:tc>
          <w:tcPr>
            <w:tcW w:w="820" w:type="dxa"/>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1</w:t>
            </w:r>
          </w:p>
        </w:tc>
        <w:tc>
          <w:tcPr>
            <w:tcW w:w="900" w:type="dxa"/>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1321" w:type="dxa"/>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第6章数据库技术及应用基础</w:t>
            </w:r>
          </w:p>
        </w:tc>
        <w:tc>
          <w:tcPr>
            <w:tcW w:w="2898" w:type="dxa"/>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6.1 基本概念</w:t>
            </w:r>
            <w:r>
              <w:rPr>
                <w:rFonts w:hint="eastAsia" w:ascii="仿宋_GB2312" w:hAnsi="仿宋_GB2312" w:eastAsia="仿宋_GB2312" w:cs="仿宋_GB2312"/>
                <w:kern w:val="0"/>
                <w:sz w:val="24"/>
                <w:szCs w:val="20"/>
              </w:rPr>
              <w:br w:type="textWrapping"/>
            </w:r>
            <w:r>
              <w:rPr>
                <w:rFonts w:hint="eastAsia" w:ascii="仿宋_GB2312" w:hAnsi="仿宋_GB2312" w:eastAsia="仿宋_GB2312" w:cs="仿宋_GB2312"/>
                <w:kern w:val="0"/>
                <w:sz w:val="24"/>
                <w:szCs w:val="20"/>
              </w:rPr>
              <w:t>6.1.1 数据、信息和数据处理</w:t>
            </w:r>
            <w:r>
              <w:rPr>
                <w:rFonts w:hint="eastAsia" w:ascii="仿宋_GB2312" w:hAnsi="仿宋_GB2312" w:eastAsia="仿宋_GB2312" w:cs="仿宋_GB2312"/>
                <w:kern w:val="0"/>
                <w:sz w:val="24"/>
                <w:szCs w:val="20"/>
              </w:rPr>
              <w:br w:type="textWrapping"/>
            </w:r>
            <w:r>
              <w:rPr>
                <w:rFonts w:hint="eastAsia" w:ascii="仿宋_GB2312" w:hAnsi="仿宋_GB2312" w:eastAsia="仿宋_GB2312" w:cs="仿宋_GB2312"/>
                <w:kern w:val="0"/>
                <w:sz w:val="24"/>
                <w:szCs w:val="20"/>
              </w:rPr>
              <w:t>6.1.2 数据库、数据库管理系统和数据库系统</w:t>
            </w:r>
            <w:r>
              <w:rPr>
                <w:rFonts w:hint="eastAsia" w:ascii="仿宋_GB2312" w:hAnsi="仿宋_GB2312" w:eastAsia="仿宋_GB2312" w:cs="仿宋_GB2312"/>
                <w:kern w:val="0"/>
                <w:sz w:val="24"/>
                <w:szCs w:val="20"/>
              </w:rPr>
              <w:br w:type="textWrapping"/>
            </w:r>
            <w:r>
              <w:rPr>
                <w:rFonts w:hint="eastAsia" w:ascii="仿宋_GB2312" w:hAnsi="仿宋_GB2312" w:eastAsia="仿宋_GB2312" w:cs="仿宋_GB2312"/>
                <w:kern w:val="0"/>
                <w:sz w:val="24"/>
                <w:szCs w:val="20"/>
              </w:rPr>
              <w:t>6.2 数据模型</w:t>
            </w:r>
            <w:r>
              <w:rPr>
                <w:rFonts w:hint="eastAsia" w:ascii="仿宋_GB2312" w:hAnsi="仿宋_GB2312" w:eastAsia="仿宋_GB2312" w:cs="仿宋_GB2312"/>
                <w:kern w:val="0"/>
                <w:sz w:val="24"/>
                <w:szCs w:val="20"/>
              </w:rPr>
              <w:br w:type="textWrapping"/>
            </w:r>
            <w:r>
              <w:rPr>
                <w:rFonts w:hint="eastAsia" w:ascii="仿宋_GB2312" w:hAnsi="仿宋_GB2312" w:eastAsia="仿宋_GB2312" w:cs="仿宋_GB2312"/>
                <w:kern w:val="0"/>
                <w:sz w:val="24"/>
                <w:szCs w:val="20"/>
              </w:rPr>
              <w:t>6.3 数据库技术的发展历程和发展方向</w:t>
            </w:r>
            <w:r>
              <w:rPr>
                <w:rFonts w:hint="eastAsia" w:ascii="仿宋_GB2312" w:hAnsi="仿宋_GB2312" w:eastAsia="仿宋_GB2312" w:cs="仿宋_GB2312"/>
                <w:kern w:val="0"/>
                <w:sz w:val="24"/>
                <w:szCs w:val="20"/>
              </w:rPr>
              <w:br w:type="textWrapping"/>
            </w:r>
            <w:r>
              <w:rPr>
                <w:rFonts w:hint="eastAsia" w:ascii="仿宋_GB2312" w:hAnsi="仿宋_GB2312" w:eastAsia="仿宋_GB2312" w:cs="仿宋_GB2312"/>
                <w:kern w:val="0"/>
                <w:sz w:val="24"/>
                <w:szCs w:val="20"/>
              </w:rPr>
              <w:t>6.4 常用数据库开发平台</w:t>
            </w:r>
            <w:r>
              <w:rPr>
                <w:rFonts w:hint="eastAsia" w:ascii="仿宋_GB2312" w:hAnsi="仿宋_GB2312" w:eastAsia="仿宋_GB2312" w:cs="仿宋_GB2312"/>
                <w:kern w:val="0"/>
                <w:sz w:val="24"/>
                <w:szCs w:val="20"/>
              </w:rPr>
              <w:br w:type="textWrapping"/>
            </w:r>
            <w:r>
              <w:rPr>
                <w:rFonts w:hint="eastAsia" w:ascii="仿宋_GB2312" w:hAnsi="仿宋_GB2312" w:eastAsia="仿宋_GB2312" w:cs="仿宋_GB2312"/>
                <w:kern w:val="0"/>
                <w:sz w:val="24"/>
                <w:szCs w:val="20"/>
              </w:rPr>
              <w:t>6.5 关系数据库标准语言SQL简介</w:t>
            </w:r>
            <w:r>
              <w:rPr>
                <w:rFonts w:hint="eastAsia" w:ascii="仿宋_GB2312" w:hAnsi="仿宋_GB2312" w:eastAsia="仿宋_GB2312" w:cs="仿宋_GB2312"/>
                <w:kern w:val="0"/>
                <w:sz w:val="24"/>
                <w:szCs w:val="20"/>
              </w:rPr>
              <w:br w:type="textWrapping"/>
            </w:r>
            <w:r>
              <w:rPr>
                <w:rFonts w:hint="eastAsia" w:ascii="仿宋_GB2312" w:hAnsi="仿宋_GB2312" w:eastAsia="仿宋_GB2312" w:cs="仿宋_GB2312"/>
                <w:kern w:val="0"/>
                <w:sz w:val="24"/>
                <w:szCs w:val="20"/>
              </w:rPr>
              <w:t>6.6 数据库技术应用实例</w:t>
            </w:r>
            <w:r>
              <w:rPr>
                <w:rFonts w:hint="eastAsia" w:ascii="仿宋_GB2312" w:hAnsi="仿宋_GB2312" w:eastAsia="仿宋_GB2312" w:cs="仿宋_GB2312"/>
                <w:kern w:val="0"/>
                <w:sz w:val="24"/>
                <w:szCs w:val="20"/>
              </w:rPr>
              <w:br w:type="textWrapping"/>
            </w:r>
          </w:p>
        </w:tc>
        <w:tc>
          <w:tcPr>
            <w:tcW w:w="2977" w:type="dxa"/>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掌握Access数据库的使用方法；理解数据库系统的功能与基本组成，理解数据库及数据库系统的概念和术语；</w:t>
            </w:r>
            <w:bookmarkStart w:id="0" w:name="OLE_LINK1"/>
            <w:r>
              <w:rPr>
                <w:rFonts w:hint="eastAsia" w:ascii="仿宋_GB2312" w:hAnsi="仿宋_GB2312" w:eastAsia="仿宋_GB2312" w:cs="仿宋_GB2312"/>
                <w:kern w:val="0"/>
                <w:sz w:val="24"/>
                <w:szCs w:val="20"/>
              </w:rPr>
              <w:t>了解</w:t>
            </w:r>
            <w:bookmarkEnd w:id="0"/>
            <w:r>
              <w:rPr>
                <w:rFonts w:hint="eastAsia" w:ascii="仿宋_GB2312" w:hAnsi="仿宋_GB2312" w:eastAsia="仿宋_GB2312" w:cs="仿宋_GB2312"/>
                <w:kern w:val="0"/>
                <w:sz w:val="24"/>
                <w:szCs w:val="20"/>
              </w:rPr>
              <w:t>数据、信息及数据管理的基本知识，了解数据库的体系结构和数据库应用系统开发方法和工具，了解SQL语言和SQL Server。</w:t>
            </w:r>
          </w:p>
          <w:p>
            <w:pPr>
              <w:jc w:val="left"/>
              <w:rPr>
                <w:rFonts w:ascii="仿宋_GB2312" w:hAnsi="仿宋_GB2312" w:eastAsia="仿宋_GB2312" w:cs="仿宋_GB2312"/>
                <w:kern w:val="0"/>
                <w:sz w:val="24"/>
                <w:szCs w:val="20"/>
              </w:rPr>
            </w:pPr>
          </w:p>
        </w:tc>
        <w:tc>
          <w:tcPr>
            <w:tcW w:w="820" w:type="dxa"/>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1</w:t>
            </w:r>
          </w:p>
        </w:tc>
        <w:tc>
          <w:tcPr>
            <w:tcW w:w="900" w:type="dxa"/>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321" w:type="dxa"/>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合计</w:t>
            </w:r>
          </w:p>
        </w:tc>
        <w:tc>
          <w:tcPr>
            <w:tcW w:w="2898" w:type="dxa"/>
            <w:vAlign w:val="center"/>
          </w:tcPr>
          <w:p>
            <w:pPr>
              <w:jc w:val="left"/>
              <w:rPr>
                <w:rFonts w:ascii="仿宋_GB2312" w:hAnsi="仿宋_GB2312" w:eastAsia="仿宋_GB2312" w:cs="仿宋_GB2312"/>
                <w:kern w:val="0"/>
                <w:sz w:val="24"/>
                <w:szCs w:val="20"/>
              </w:rPr>
            </w:pPr>
          </w:p>
        </w:tc>
        <w:tc>
          <w:tcPr>
            <w:tcW w:w="2977" w:type="dxa"/>
            <w:vAlign w:val="center"/>
          </w:tcPr>
          <w:p>
            <w:pPr>
              <w:jc w:val="left"/>
              <w:rPr>
                <w:rFonts w:ascii="仿宋_GB2312" w:hAnsi="仿宋_GB2312" w:eastAsia="仿宋_GB2312" w:cs="仿宋_GB2312"/>
                <w:kern w:val="0"/>
                <w:sz w:val="24"/>
                <w:szCs w:val="20"/>
              </w:rPr>
            </w:pPr>
          </w:p>
        </w:tc>
        <w:tc>
          <w:tcPr>
            <w:tcW w:w="820" w:type="dxa"/>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15</w:t>
            </w:r>
          </w:p>
        </w:tc>
        <w:tc>
          <w:tcPr>
            <w:tcW w:w="900" w:type="dxa"/>
            <w:vAlign w:val="center"/>
          </w:tcPr>
          <w:p>
            <w:pPr>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17</w:t>
            </w:r>
          </w:p>
        </w:tc>
      </w:tr>
    </w:tbl>
    <w:p>
      <w:pPr>
        <w:ind w:firstLine="560" w:firstLineChars="200"/>
        <w:rPr>
          <w:rFonts w:ascii="黑体" w:hAnsi="黑体" w:eastAsia="黑体" w:cs="黑体"/>
          <w:sz w:val="28"/>
          <w:szCs w:val="28"/>
        </w:rPr>
      </w:pPr>
      <w:r>
        <w:rPr>
          <w:rFonts w:hint="eastAsia" w:ascii="黑体" w:hAnsi="黑体" w:eastAsia="黑体" w:cs="黑体"/>
          <w:sz w:val="28"/>
          <w:szCs w:val="28"/>
        </w:rPr>
        <w:t>三、实践教学环节要求</w:t>
      </w:r>
    </w:p>
    <w:p>
      <w:pPr>
        <w:pStyle w:val="10"/>
        <w:spacing w:before="0" w:beforeAutospacing="0" w:after="0" w:afterAutospacing="0"/>
        <w:ind w:firstLine="450"/>
        <w:jc w:val="both"/>
        <w:textAlignment w:val="baseline"/>
        <w:rPr>
          <w:rFonts w:ascii="仿宋_GB2312" w:hAnsi="仿宋_GB2312" w:eastAsia="仿宋_GB2312" w:cs="仿宋_GB2312"/>
          <w:szCs w:val="20"/>
        </w:rPr>
      </w:pPr>
      <w:r>
        <w:rPr>
          <w:rFonts w:hint="eastAsia" w:ascii="仿宋_GB2312" w:hAnsi="仿宋_GB2312" w:eastAsia="仿宋_GB2312" w:cs="仿宋_GB2312"/>
          <w:szCs w:val="20"/>
        </w:rPr>
        <w:t>本课程实践教学是作为理论课教学的补充，为了使学生更扎实的掌握《计算机基础》课程中的方法和步骤。本课程实验教学的目的和任务是使学生通过实验深入理解和掌握课堂教学内容，在教学实践环节方面作以下工作： </w:t>
      </w:r>
    </w:p>
    <w:p>
      <w:pPr>
        <w:pStyle w:val="10"/>
        <w:spacing w:before="0" w:beforeAutospacing="0" w:after="0" w:afterAutospacing="0"/>
        <w:ind w:firstLine="450"/>
        <w:jc w:val="both"/>
        <w:textAlignment w:val="baseline"/>
        <w:rPr>
          <w:rFonts w:ascii="仿宋_GB2312" w:hAnsi="仿宋_GB2312" w:eastAsia="仿宋_GB2312" w:cs="仿宋_GB2312"/>
          <w:szCs w:val="20"/>
        </w:rPr>
      </w:pPr>
      <w:r>
        <w:rPr>
          <w:rFonts w:hint="eastAsia" w:ascii="仿宋_GB2312" w:hAnsi="仿宋_GB2312" w:eastAsia="仿宋_GB2312" w:cs="仿宋_GB2312"/>
          <w:szCs w:val="20"/>
        </w:rPr>
        <w:t>（一）课堂讨论。主要对某些理论性和实践性较强问题、价值观问题、自主学习成果的展开讨论，引导学生深入理解、分析和掌握。 </w:t>
      </w:r>
    </w:p>
    <w:p>
      <w:pPr>
        <w:pStyle w:val="10"/>
        <w:spacing w:before="0" w:beforeAutospacing="0" w:after="0" w:afterAutospacing="0"/>
        <w:ind w:firstLine="450"/>
        <w:jc w:val="both"/>
        <w:textAlignment w:val="baseline"/>
        <w:rPr>
          <w:rFonts w:ascii="仿宋_GB2312" w:hAnsi="仿宋_GB2312" w:eastAsia="仿宋_GB2312" w:cs="仿宋_GB2312"/>
          <w:szCs w:val="20"/>
        </w:rPr>
      </w:pPr>
      <w:r>
        <w:rPr>
          <w:rFonts w:hint="eastAsia" w:ascii="仿宋_GB2312" w:hAnsi="仿宋_GB2312" w:eastAsia="仿宋_GB2312" w:cs="仿宋_GB2312"/>
          <w:szCs w:val="20"/>
        </w:rPr>
        <w:t>（二）课外学习。提供线上优质课程资源，布置课外学习任务并上交学习成果，及综合性、设计性等实验，培养学生自主学习和实践能力。 </w:t>
      </w:r>
    </w:p>
    <w:p>
      <w:pPr>
        <w:pStyle w:val="10"/>
        <w:spacing w:before="0" w:beforeAutospacing="0" w:after="0" w:afterAutospacing="0"/>
        <w:ind w:firstLine="450"/>
        <w:jc w:val="both"/>
        <w:textAlignment w:val="baseline"/>
        <w:rPr>
          <w:rFonts w:ascii="仿宋_GB2312" w:hAnsi="仿宋_GB2312" w:eastAsia="仿宋_GB2312" w:cs="仿宋_GB2312"/>
          <w:szCs w:val="20"/>
        </w:rPr>
      </w:pPr>
      <w:r>
        <w:rPr>
          <w:rFonts w:hint="eastAsia" w:ascii="仿宋_GB2312" w:hAnsi="仿宋_GB2312" w:eastAsia="仿宋_GB2312" w:cs="仿宋_GB2312"/>
          <w:szCs w:val="20"/>
        </w:rPr>
        <w:t>（三）教学实践。根据本课程的教学目标，合理设计教学，实施多样化的教学、作业、实验和考核方式。 </w:t>
      </w:r>
    </w:p>
    <w:p>
      <w:pPr>
        <w:ind w:firstLine="560" w:firstLineChars="200"/>
        <w:rPr>
          <w:rFonts w:ascii="黑体" w:hAnsi="黑体" w:eastAsia="黑体" w:cs="黑体"/>
          <w:sz w:val="28"/>
          <w:szCs w:val="28"/>
        </w:rPr>
      </w:pPr>
      <w:r>
        <w:rPr>
          <w:rFonts w:hint="eastAsia" w:ascii="黑体" w:hAnsi="黑体" w:eastAsia="黑体" w:cs="黑体"/>
          <w:sz w:val="28"/>
          <w:szCs w:val="28"/>
        </w:rPr>
        <w:t>四、教学方法的原则性建议</w:t>
      </w:r>
    </w:p>
    <w:p>
      <w:pPr>
        <w:pStyle w:val="10"/>
        <w:spacing w:before="0" w:beforeAutospacing="0" w:after="0" w:afterAutospacing="0"/>
        <w:ind w:firstLine="450"/>
        <w:jc w:val="both"/>
        <w:textAlignment w:val="baseline"/>
        <w:rPr>
          <w:rFonts w:ascii="仿宋_GB2312" w:hAnsi="仿宋_GB2312" w:eastAsia="仿宋_GB2312" w:cs="仿宋_GB2312"/>
          <w:szCs w:val="20"/>
        </w:rPr>
      </w:pPr>
      <w:r>
        <w:rPr>
          <w:rFonts w:hint="eastAsia" w:ascii="仿宋_GB2312" w:hAnsi="仿宋_GB2312" w:eastAsia="仿宋_GB2312" w:cs="仿宋_GB2312"/>
          <w:szCs w:val="20"/>
        </w:rPr>
        <w:t>1、本课程是综述性导引性很强的课程，旨在让同学们从宏观上了解所学专业的实际内容，了解该专业领域正在研究的课题，以及未来的发展方向。既要有基础的理论的阐述，又要有该专业前沿的未来发展趋势的宏观探讨。</w:t>
      </w:r>
    </w:p>
    <w:p>
      <w:pPr>
        <w:pStyle w:val="10"/>
        <w:spacing w:before="0" w:beforeAutospacing="0" w:after="0" w:afterAutospacing="0"/>
        <w:ind w:firstLine="450"/>
        <w:jc w:val="both"/>
        <w:textAlignment w:val="baseline"/>
        <w:rPr>
          <w:rFonts w:ascii="仿宋_GB2312" w:hAnsi="仿宋_GB2312" w:eastAsia="仿宋_GB2312" w:cs="仿宋_GB2312"/>
          <w:szCs w:val="20"/>
        </w:rPr>
      </w:pPr>
      <w:r>
        <w:rPr>
          <w:rFonts w:hint="eastAsia" w:ascii="仿宋_GB2312" w:hAnsi="仿宋_GB2312" w:eastAsia="仿宋_GB2312" w:cs="仿宋_GB2312"/>
          <w:szCs w:val="20"/>
        </w:rPr>
        <w:t>2、本课程统揽整个学科，需深入浅出地介绍课程的重点、难点内容，但部分重点内容和其他内容依然需要依靠学生自学去了解。</w:t>
      </w:r>
    </w:p>
    <w:p>
      <w:pPr>
        <w:pStyle w:val="10"/>
        <w:spacing w:before="0" w:beforeAutospacing="0" w:after="0" w:afterAutospacing="0"/>
        <w:ind w:firstLine="450"/>
        <w:jc w:val="both"/>
        <w:textAlignment w:val="baseline"/>
        <w:rPr>
          <w:rFonts w:ascii="仿宋_GB2312" w:hAnsi="仿宋_GB2312" w:eastAsia="仿宋_GB2312" w:cs="仿宋_GB2312"/>
          <w:szCs w:val="20"/>
        </w:rPr>
      </w:pPr>
      <w:r>
        <w:rPr>
          <w:rFonts w:hint="eastAsia" w:ascii="仿宋_GB2312" w:hAnsi="仿宋_GB2312" w:eastAsia="仿宋_GB2312" w:cs="仿宋_GB2312"/>
          <w:szCs w:val="20"/>
        </w:rPr>
        <w:t>3、本课程透过学科的一些具体内容，突出科学哲学的思想方法和认识基础，传达适应于本学科人才培养的现代教育思想和理念。</w:t>
      </w:r>
    </w:p>
    <w:p>
      <w:pPr>
        <w:pStyle w:val="10"/>
        <w:spacing w:before="0" w:beforeAutospacing="0" w:after="0" w:afterAutospacing="0"/>
        <w:ind w:firstLine="450"/>
        <w:jc w:val="both"/>
        <w:textAlignment w:val="baseline"/>
        <w:rPr>
          <w:rFonts w:ascii="仿宋_GB2312" w:hAnsi="仿宋_GB2312" w:eastAsia="仿宋_GB2312" w:cs="仿宋_GB2312"/>
          <w:szCs w:val="20"/>
        </w:rPr>
      </w:pPr>
      <w:r>
        <w:rPr>
          <w:rFonts w:hint="eastAsia" w:ascii="仿宋_GB2312" w:hAnsi="仿宋_GB2312" w:eastAsia="仿宋_GB2312" w:cs="仿宋_GB2312"/>
          <w:szCs w:val="20"/>
        </w:rPr>
        <w:t xml:space="preserve">4、本课程教学中要重视学生应用计算机能力的培养，严格按实验大纲执行。 </w:t>
      </w:r>
    </w:p>
    <w:p>
      <w:pPr>
        <w:pStyle w:val="10"/>
        <w:spacing w:before="0" w:beforeAutospacing="0" w:after="0" w:afterAutospacing="0"/>
        <w:ind w:firstLine="450"/>
        <w:jc w:val="both"/>
        <w:textAlignment w:val="baseline"/>
        <w:rPr>
          <w:rFonts w:ascii="仿宋_GB2312" w:hAnsi="仿宋_GB2312" w:eastAsia="仿宋_GB2312" w:cs="仿宋_GB2312"/>
          <w:szCs w:val="20"/>
        </w:rPr>
      </w:pPr>
      <w:r>
        <w:rPr>
          <w:rFonts w:hint="eastAsia" w:ascii="仿宋_GB2312" w:hAnsi="仿宋_GB2312" w:eastAsia="仿宋_GB2312" w:cs="仿宋_GB2312"/>
          <w:szCs w:val="20"/>
        </w:rPr>
        <w:t>5、本课程教学过程应向学生推荐网上优秀教学资源，以便学生利用课余时间进一步学习、交流，开拓视野、了解最新的发展技术。</w:t>
      </w:r>
    </w:p>
    <w:p>
      <w:pPr>
        <w:ind w:firstLine="560" w:firstLineChars="200"/>
        <w:rPr>
          <w:rFonts w:ascii="黑体" w:hAnsi="黑体" w:eastAsia="黑体" w:cs="黑体"/>
          <w:sz w:val="28"/>
          <w:szCs w:val="28"/>
        </w:rPr>
      </w:pPr>
      <w:r>
        <w:rPr>
          <w:rFonts w:hint="eastAsia" w:ascii="黑体" w:hAnsi="黑体" w:eastAsia="黑体" w:cs="黑体"/>
          <w:sz w:val="28"/>
          <w:szCs w:val="28"/>
        </w:rPr>
        <w:t>五、使用教材与主要参考书目</w:t>
      </w:r>
    </w:p>
    <w:p>
      <w:pPr>
        <w:ind w:firstLine="482" w:firstLineChars="200"/>
        <w:rPr>
          <w:rFonts w:asciiTheme="minorEastAsia" w:hAnsiTheme="minorEastAsia" w:cstheme="minorEastAsia"/>
          <w:b/>
          <w:bCs/>
          <w:sz w:val="24"/>
        </w:rPr>
      </w:pPr>
      <w:r>
        <w:rPr>
          <w:rFonts w:hint="eastAsia" w:ascii="楷体_GB2312" w:hAnsi="楷体_GB2312" w:eastAsia="楷体_GB2312" w:cs="楷体_GB2312"/>
          <w:b/>
          <w:bCs/>
          <w:sz w:val="24"/>
        </w:rPr>
        <w:t>1.使用教材：</w:t>
      </w:r>
    </w:p>
    <w:p>
      <w:pPr>
        <w:pStyle w:val="10"/>
        <w:spacing w:before="0" w:beforeAutospacing="0" w:after="0" w:afterAutospacing="0"/>
        <w:ind w:firstLine="450"/>
        <w:jc w:val="both"/>
        <w:textAlignment w:val="baseline"/>
        <w:rPr>
          <w:rFonts w:ascii="仿宋_GB2312" w:hAnsi="仿宋_GB2312" w:eastAsia="仿宋_GB2312" w:cs="仿宋_GB2312"/>
          <w:szCs w:val="20"/>
        </w:rPr>
      </w:pPr>
      <w:r>
        <w:rPr>
          <w:rFonts w:hint="eastAsia" w:asciiTheme="minorEastAsia" w:hAnsiTheme="minorEastAsia" w:cstheme="minorEastAsia"/>
        </w:rPr>
        <w:t>［</w:t>
      </w:r>
      <w:r>
        <w:rPr>
          <w:rFonts w:hint="eastAsia" w:ascii="仿宋_GB2312" w:hAnsi="仿宋_GB2312" w:eastAsia="仿宋_GB2312" w:cs="仿宋_GB2312"/>
          <w:szCs w:val="20"/>
        </w:rPr>
        <w:t>1］《大学计算机应用基础》 （windows 7+office 2010）董正雄 主编 厦门大学出版社 2016</w:t>
      </w:r>
    </w:p>
    <w:p>
      <w:pPr>
        <w:pStyle w:val="10"/>
        <w:spacing w:before="0" w:beforeAutospacing="0" w:after="0" w:afterAutospacing="0"/>
        <w:ind w:firstLine="450"/>
        <w:jc w:val="both"/>
        <w:textAlignment w:val="baseline"/>
        <w:rPr>
          <w:rFonts w:ascii="仿宋_GB2312" w:hAnsi="仿宋_GB2312" w:eastAsia="仿宋_GB2312" w:cs="仿宋_GB2312"/>
          <w:szCs w:val="20"/>
        </w:rPr>
      </w:pPr>
      <w:r>
        <w:rPr>
          <w:rFonts w:hint="eastAsia" w:ascii="仿宋_GB2312" w:hAnsi="仿宋_GB2312" w:eastAsia="仿宋_GB2312" w:cs="仿宋_GB2312"/>
          <w:szCs w:val="20"/>
        </w:rPr>
        <w:t>［2］《大学计算机应用基础学习指导》 （windows 7+office 2010）董正雄 主编 厦门大学出版社 2016</w:t>
      </w:r>
    </w:p>
    <w:p>
      <w:pPr>
        <w:ind w:firstLine="482" w:firstLineChars="200"/>
        <w:rPr>
          <w:rFonts w:ascii="楷体_GB2312" w:hAnsi="楷体_GB2312" w:eastAsia="楷体_GB2312" w:cs="楷体_GB2312"/>
          <w:b/>
          <w:bCs/>
          <w:sz w:val="24"/>
        </w:rPr>
      </w:pPr>
      <w:r>
        <w:rPr>
          <w:rFonts w:hint="eastAsia" w:ascii="楷体_GB2312" w:hAnsi="楷体_GB2312" w:eastAsia="楷体_GB2312" w:cs="楷体_GB2312"/>
          <w:b/>
          <w:bCs/>
          <w:sz w:val="24"/>
        </w:rPr>
        <w:t>2.主要参考书目：</w:t>
      </w:r>
    </w:p>
    <w:p>
      <w:pPr>
        <w:pStyle w:val="10"/>
        <w:spacing w:before="0" w:beforeAutospacing="0" w:after="0" w:afterAutospacing="0"/>
        <w:ind w:firstLine="450"/>
        <w:textAlignment w:val="baseline"/>
        <w:rPr>
          <w:rFonts w:ascii="仿宋_GB2312" w:hAnsi="仿宋_GB2312" w:eastAsia="仿宋_GB2312" w:cs="仿宋_GB2312"/>
          <w:szCs w:val="20"/>
        </w:rPr>
      </w:pPr>
      <w:r>
        <w:rPr>
          <w:rFonts w:hint="eastAsia" w:ascii="仿宋_GB2312" w:hAnsi="仿宋_GB2312" w:eastAsia="仿宋_GB2312" w:cs="仿宋_GB2312"/>
          <w:szCs w:val="20"/>
        </w:rPr>
        <w:t xml:space="preserve">[1] 顾刚 程向前等，《大学计算机基础》（第2版）[M]高等教育出版社 2011年8月 </w:t>
      </w:r>
    </w:p>
    <w:p>
      <w:pPr>
        <w:pStyle w:val="10"/>
        <w:spacing w:before="0" w:beforeAutospacing="0" w:after="0" w:afterAutospacing="0"/>
        <w:ind w:firstLine="450"/>
        <w:textAlignment w:val="baseline"/>
        <w:rPr>
          <w:rFonts w:ascii="仿宋_GB2312" w:hAnsi="仿宋_GB2312" w:eastAsia="仿宋_GB2312" w:cs="仿宋_GB2312"/>
          <w:szCs w:val="20"/>
        </w:rPr>
      </w:pPr>
      <w:r>
        <w:rPr>
          <w:rFonts w:hint="eastAsia" w:ascii="仿宋_GB2312" w:hAnsi="仿宋_GB2312" w:eastAsia="仿宋_GB2312" w:cs="仿宋_GB2312"/>
          <w:szCs w:val="20"/>
        </w:rPr>
        <w:t xml:space="preserve">[2] 战德臣，孙大烈等《大学计算机》[M] 高等教育出版社 2009年9月 </w:t>
      </w:r>
    </w:p>
    <w:p>
      <w:pPr>
        <w:pStyle w:val="10"/>
        <w:spacing w:before="0" w:beforeAutospacing="0" w:after="0" w:afterAutospacing="0"/>
        <w:ind w:firstLine="450"/>
        <w:textAlignment w:val="baseline"/>
        <w:rPr>
          <w:rFonts w:ascii="仿宋_GB2312" w:hAnsi="仿宋_GB2312" w:eastAsia="仿宋_GB2312" w:cs="仿宋_GB2312"/>
          <w:szCs w:val="20"/>
        </w:rPr>
      </w:pPr>
      <w:r>
        <w:rPr>
          <w:rFonts w:hint="eastAsia" w:ascii="仿宋_GB2312" w:hAnsi="仿宋_GB2312" w:eastAsia="仿宋_GB2312" w:cs="仿宋_GB2312"/>
          <w:szCs w:val="20"/>
        </w:rPr>
        <w:t xml:space="preserve">[3] 陆汉权《计算机科学基础》电子工业出版社 [M] 2011年8月 </w:t>
      </w:r>
    </w:p>
    <w:p>
      <w:pPr>
        <w:pStyle w:val="10"/>
        <w:spacing w:before="0" w:beforeAutospacing="0" w:after="0" w:afterAutospacing="0"/>
        <w:ind w:firstLine="450"/>
        <w:textAlignment w:val="baseline"/>
        <w:rPr>
          <w:rFonts w:ascii="仿宋_GB2312" w:hAnsi="仿宋_GB2312" w:eastAsia="仿宋_GB2312" w:cs="仿宋_GB2312"/>
          <w:szCs w:val="20"/>
        </w:rPr>
      </w:pPr>
      <w:r>
        <w:rPr>
          <w:rFonts w:hint="eastAsia" w:ascii="仿宋_GB2312" w:hAnsi="仿宋_GB2312" w:eastAsia="仿宋_GB2312" w:cs="仿宋_GB2312"/>
          <w:szCs w:val="20"/>
        </w:rPr>
        <w:t xml:space="preserve">[4] 吴宁等，《大学计算机基础》[M] 电子工业出版社 2011年8月  </w:t>
      </w:r>
    </w:p>
    <w:p>
      <w:pPr>
        <w:pStyle w:val="10"/>
        <w:spacing w:before="0" w:beforeAutospacing="0" w:after="0" w:afterAutospacing="0"/>
        <w:ind w:firstLine="450"/>
        <w:textAlignment w:val="baseline"/>
        <w:rPr>
          <w:rFonts w:ascii="仿宋_GB2312" w:hAnsi="仿宋_GB2312" w:eastAsia="仿宋_GB2312" w:cs="仿宋_GB2312"/>
          <w:szCs w:val="20"/>
        </w:rPr>
      </w:pPr>
      <w:r>
        <w:rPr>
          <w:rFonts w:hint="eastAsia" w:ascii="仿宋_GB2312" w:hAnsi="仿宋_GB2312" w:eastAsia="仿宋_GB2312" w:cs="仿宋_GB2312"/>
          <w:szCs w:val="20"/>
        </w:rPr>
        <w:t xml:space="preserve">[5] 程向前等，《计算机应用技术基础》[M]电子工业出版社 2010年6月 </w:t>
      </w:r>
    </w:p>
    <w:p>
      <w:pPr>
        <w:pStyle w:val="10"/>
        <w:spacing w:before="0" w:beforeAutospacing="0" w:after="0" w:afterAutospacing="0"/>
        <w:ind w:firstLine="450"/>
        <w:textAlignment w:val="baseline"/>
        <w:rPr>
          <w:rFonts w:ascii="仿宋_GB2312" w:hAnsi="仿宋_GB2312" w:eastAsia="仿宋_GB2312" w:cs="仿宋_GB2312"/>
          <w:szCs w:val="20"/>
        </w:rPr>
      </w:pPr>
      <w:r>
        <w:rPr>
          <w:rFonts w:hint="eastAsia" w:ascii="仿宋_GB2312" w:hAnsi="仿宋_GB2312" w:eastAsia="仿宋_GB2312" w:cs="仿宋_GB2312"/>
          <w:szCs w:val="20"/>
        </w:rPr>
        <w:t xml:space="preserve">[6] 周以真．计算思维．中国计算机学会通讯[J].2007，3(11)． </w:t>
      </w:r>
    </w:p>
    <w:p>
      <w:pPr>
        <w:pStyle w:val="10"/>
        <w:spacing w:before="0" w:beforeAutospacing="0" w:after="0" w:afterAutospacing="0"/>
        <w:ind w:firstLine="450"/>
        <w:textAlignment w:val="baseline"/>
        <w:rPr>
          <w:rFonts w:ascii="仿宋_GB2312" w:hAnsi="仿宋_GB2312" w:eastAsia="仿宋_GB2312" w:cs="仿宋_GB2312"/>
          <w:szCs w:val="20"/>
        </w:rPr>
      </w:pPr>
      <w:r>
        <w:rPr>
          <w:rFonts w:hint="eastAsia" w:ascii="仿宋_GB2312" w:hAnsi="仿宋_GB2312" w:eastAsia="仿宋_GB2312" w:cs="仿宋_GB2312"/>
          <w:szCs w:val="20"/>
        </w:rPr>
        <w:t xml:space="preserve">[7] 王飞跃．从计算思维到计算文化[J]．中国计算机学会通讯．2007，3(11)． </w:t>
      </w:r>
    </w:p>
    <w:p>
      <w:pPr>
        <w:pStyle w:val="10"/>
        <w:spacing w:before="0" w:beforeAutospacing="0" w:after="0" w:afterAutospacing="0"/>
        <w:ind w:firstLine="450"/>
        <w:textAlignment w:val="baseline"/>
        <w:rPr>
          <w:rFonts w:ascii="仿宋_GB2312" w:hAnsi="仿宋_GB2312" w:eastAsia="仿宋_GB2312" w:cs="仿宋_GB2312"/>
          <w:szCs w:val="20"/>
        </w:rPr>
      </w:pPr>
      <w:r>
        <w:rPr>
          <w:rFonts w:hint="eastAsia" w:ascii="仿宋_GB2312" w:hAnsi="仿宋_GB2312" w:eastAsia="仿宋_GB2312" w:cs="仿宋_GB2312"/>
          <w:szCs w:val="20"/>
        </w:rPr>
        <w:t xml:space="preserve">[8] 董荣胜．计算机科学导论——思想与方法[M]．高等教育出版社，2007． </w:t>
      </w:r>
    </w:p>
    <w:p>
      <w:pPr>
        <w:pStyle w:val="10"/>
        <w:spacing w:before="0" w:beforeAutospacing="0" w:after="0" w:afterAutospacing="0"/>
        <w:ind w:firstLine="450"/>
        <w:textAlignment w:val="baseline"/>
        <w:rPr>
          <w:rFonts w:ascii="仿宋_GB2312" w:hAnsi="仿宋_GB2312" w:eastAsia="仿宋_GB2312" w:cs="仿宋_GB2312"/>
          <w:szCs w:val="20"/>
        </w:rPr>
      </w:pPr>
      <w:r>
        <w:rPr>
          <w:rFonts w:hint="eastAsia" w:ascii="仿宋_GB2312" w:hAnsi="仿宋_GB2312" w:eastAsia="仿宋_GB2312" w:cs="仿宋_GB2312"/>
          <w:szCs w:val="20"/>
        </w:rPr>
        <w:t xml:space="preserve">[9] 董荣胜，古天龙．计算机科学与技术方法论[M]．人民邮电出版社，2002． </w:t>
      </w:r>
    </w:p>
    <w:p>
      <w:pPr>
        <w:pStyle w:val="10"/>
        <w:spacing w:before="0" w:beforeAutospacing="0" w:after="0" w:afterAutospacing="0"/>
        <w:ind w:firstLine="450"/>
        <w:textAlignment w:val="baseline"/>
        <w:rPr>
          <w:rFonts w:ascii="仿宋_GB2312" w:hAnsi="仿宋_GB2312" w:eastAsia="仿宋_GB2312" w:cs="仿宋_GB2312"/>
          <w:szCs w:val="20"/>
        </w:rPr>
      </w:pPr>
      <w:r>
        <w:rPr>
          <w:rFonts w:hint="eastAsia" w:ascii="仿宋_GB2312" w:hAnsi="仿宋_GB2312" w:eastAsia="仿宋_GB2312" w:cs="仿宋_GB2312"/>
          <w:szCs w:val="20"/>
        </w:rPr>
        <w:t xml:space="preserve">[10] 张晓如，张再跃. 再谈计算机思维[J]. 计算机教育 2010 </w:t>
      </w:r>
    </w:p>
    <w:p>
      <w:pPr>
        <w:pStyle w:val="10"/>
        <w:spacing w:before="0" w:beforeAutospacing="0" w:after="0" w:afterAutospacing="0"/>
        <w:ind w:firstLine="450"/>
        <w:textAlignment w:val="baseline"/>
        <w:rPr>
          <w:rFonts w:ascii="仿宋_GB2312" w:hAnsi="仿宋_GB2312" w:eastAsia="仿宋_GB2312" w:cs="仿宋_GB2312"/>
          <w:szCs w:val="20"/>
        </w:rPr>
      </w:pPr>
      <w:r>
        <w:rPr>
          <w:rFonts w:hint="eastAsia" w:ascii="仿宋_GB2312" w:hAnsi="仿宋_GB2312" w:eastAsia="仿宋_GB2312" w:cs="仿宋_GB2312"/>
          <w:szCs w:val="20"/>
        </w:rPr>
        <w:t xml:space="preserve">[11] 董荣胜，古天龙．计算思维与计算机方法论[J]．计算机科学，2009，36(1)：1~4． </w:t>
      </w:r>
    </w:p>
    <w:p>
      <w:pPr>
        <w:pStyle w:val="10"/>
        <w:spacing w:before="0" w:beforeAutospacing="0" w:after="0" w:afterAutospacing="0"/>
        <w:ind w:firstLine="450"/>
        <w:textAlignment w:val="baseline"/>
        <w:rPr>
          <w:rFonts w:ascii="仿宋_GB2312" w:hAnsi="仿宋_GB2312" w:eastAsia="仿宋_GB2312" w:cs="仿宋_GB2312"/>
          <w:szCs w:val="20"/>
        </w:rPr>
      </w:pPr>
      <w:r>
        <w:rPr>
          <w:rFonts w:hint="eastAsia" w:ascii="仿宋_GB2312" w:hAnsi="仿宋_GB2312" w:eastAsia="仿宋_GB2312" w:cs="仿宋_GB2312"/>
          <w:szCs w:val="20"/>
        </w:rPr>
        <w:t xml:space="preserve">[12] 王树林，黄德双，骆嘉伟，“计算科学与生命科学的相互交融与相互启示，”计算机科学[J]，2008年11月专辑, vol.35, no.11, pp.31-35. </w:t>
      </w:r>
    </w:p>
    <w:p>
      <w:pPr>
        <w:pStyle w:val="10"/>
        <w:spacing w:before="0" w:beforeAutospacing="0" w:after="0" w:afterAutospacing="0"/>
        <w:ind w:firstLine="450"/>
        <w:textAlignment w:val="baseline"/>
        <w:rPr>
          <w:rFonts w:ascii="仿宋_GB2312" w:hAnsi="仿宋_GB2312" w:eastAsia="仿宋_GB2312" w:cs="仿宋_GB2312"/>
          <w:szCs w:val="20"/>
        </w:rPr>
      </w:pPr>
      <w:r>
        <w:rPr>
          <w:rFonts w:hint="eastAsia" w:ascii="仿宋_GB2312" w:hAnsi="仿宋_GB2312" w:eastAsia="仿宋_GB2312" w:cs="仿宋_GB2312"/>
          <w:szCs w:val="20"/>
        </w:rPr>
        <w:t xml:space="preserve">[13] 孙兆豪, 孙俊卿, 郭喜凤. 论计算思维和计算机思维 [BS/OL] http://www.gljpkc.com/jsjkxdl/fushe5-2.asp </w:t>
      </w:r>
    </w:p>
    <w:p>
      <w:pPr>
        <w:pStyle w:val="10"/>
        <w:spacing w:before="0" w:beforeAutospacing="0" w:after="0" w:afterAutospacing="0"/>
        <w:ind w:firstLine="450"/>
        <w:textAlignment w:val="baseline"/>
        <w:rPr>
          <w:rFonts w:ascii="仿宋_GB2312" w:hAnsi="仿宋_GB2312" w:eastAsia="仿宋_GB2312" w:cs="仿宋_GB2312"/>
          <w:szCs w:val="20"/>
        </w:rPr>
      </w:pPr>
      <w:r>
        <w:rPr>
          <w:rFonts w:hint="eastAsia" w:ascii="仿宋_GB2312" w:hAnsi="仿宋_GB2312" w:eastAsia="仿宋_GB2312" w:cs="仿宋_GB2312"/>
          <w:szCs w:val="20"/>
        </w:rPr>
        <w:t xml:space="preserve">[14] 程向前等. 计算机应用基础2011 [M].  中国人民大学出版社 2010 </w:t>
      </w:r>
    </w:p>
    <w:p>
      <w:pPr>
        <w:pStyle w:val="10"/>
        <w:spacing w:before="0" w:beforeAutospacing="0" w:after="0" w:afterAutospacing="0"/>
        <w:ind w:firstLine="450"/>
        <w:textAlignment w:val="baseline"/>
        <w:rPr>
          <w:rFonts w:ascii="仿宋_GB2312" w:hAnsi="仿宋_GB2312" w:eastAsia="仿宋_GB2312" w:cs="仿宋_GB2312"/>
          <w:szCs w:val="20"/>
        </w:rPr>
      </w:pPr>
      <w:r>
        <w:rPr>
          <w:rFonts w:hint="eastAsia" w:ascii="仿宋_GB2312" w:hAnsi="仿宋_GB2312" w:eastAsia="仿宋_GB2312" w:cs="仿宋_GB2312"/>
          <w:szCs w:val="20"/>
        </w:rPr>
        <w:t>[15] 邹恒明 算法之道[M] 机械工业出版社 2011年3月</w:t>
      </w:r>
    </w:p>
    <w:p>
      <w:pPr>
        <w:pStyle w:val="10"/>
        <w:spacing w:before="0" w:beforeAutospacing="0" w:after="0" w:afterAutospacing="0"/>
        <w:ind w:firstLine="450"/>
        <w:textAlignment w:val="baseline"/>
        <w:rPr>
          <w:rFonts w:ascii="仿宋_GB2312" w:hAnsi="仿宋_GB2312" w:eastAsia="仿宋_GB2312" w:cs="仿宋_GB2312"/>
          <w:szCs w:val="20"/>
        </w:rPr>
      </w:pPr>
      <w:r>
        <w:rPr>
          <w:rFonts w:hint="eastAsia" w:ascii="仿宋_GB2312" w:hAnsi="仿宋_GB2312" w:eastAsia="仿宋_GB2312" w:cs="仿宋_GB2312"/>
          <w:szCs w:val="20"/>
        </w:rPr>
        <w:t>[16]计算机基础慕课http://www.xuetangx.com/courses/TsinghuaX/20740042X/2015_T2/about</w:t>
      </w:r>
    </w:p>
    <w:p>
      <w:pPr>
        <w:jc w:val="left"/>
        <w:rPr>
          <w:rFonts w:ascii="黑体" w:hAnsi="黑体" w:eastAsia="黑体" w:cs="黑体"/>
          <w:sz w:val="28"/>
          <w:szCs w:val="28"/>
        </w:rPr>
      </w:pPr>
      <w:r>
        <w:rPr>
          <w:rFonts w:hint="eastAsia" w:ascii="黑体" w:hAnsi="黑体" w:eastAsia="黑体" w:cs="黑体"/>
          <w:sz w:val="28"/>
          <w:szCs w:val="28"/>
        </w:rPr>
        <w:t>六、考核方式及成绩构成</w:t>
      </w:r>
    </w:p>
    <w:p>
      <w:pPr>
        <w:pStyle w:val="10"/>
        <w:spacing w:before="0" w:beforeAutospacing="0" w:after="0" w:afterAutospacing="0"/>
        <w:ind w:firstLine="450"/>
        <w:textAlignment w:val="baseline"/>
        <w:rPr>
          <w:rFonts w:ascii="仿宋_GB2312" w:hAnsi="仿宋_GB2312" w:eastAsia="仿宋_GB2312" w:cs="仿宋_GB2312"/>
          <w:szCs w:val="20"/>
        </w:rPr>
      </w:pPr>
      <w:r>
        <w:rPr>
          <w:rFonts w:hint="eastAsia" w:ascii="仿宋_GB2312" w:hAnsi="仿宋_GB2312" w:eastAsia="仿宋_GB2312" w:cs="仿宋_GB2312"/>
          <w:szCs w:val="20"/>
        </w:rPr>
        <w:t>考核方式：期末考试50%+平时成绩50%</w:t>
      </w:r>
    </w:p>
    <w:p>
      <w:pPr>
        <w:pStyle w:val="10"/>
        <w:spacing w:before="0" w:beforeAutospacing="0" w:after="0" w:afterAutospacing="0"/>
        <w:ind w:firstLine="450"/>
        <w:textAlignment w:val="baseline"/>
        <w:rPr>
          <w:rFonts w:ascii="仿宋_GB2312" w:hAnsi="仿宋_GB2312" w:eastAsia="仿宋_GB2312" w:cs="仿宋_GB2312"/>
          <w:szCs w:val="20"/>
        </w:rPr>
      </w:pPr>
      <w:r>
        <w:rPr>
          <w:rFonts w:hint="eastAsia" w:ascii="仿宋_GB2312" w:hAnsi="仿宋_GB2312" w:eastAsia="仿宋_GB2312" w:cs="仿宋_GB2312"/>
          <w:szCs w:val="20"/>
        </w:rPr>
        <w:t>期末考试形式为闭卷上级考试，考试时间90分钟，满分100分。</w:t>
      </w:r>
    </w:p>
    <w:p>
      <w:pPr>
        <w:pStyle w:val="10"/>
        <w:spacing w:before="0" w:beforeAutospacing="0" w:after="0" w:afterAutospacing="0"/>
        <w:ind w:firstLine="450"/>
        <w:jc w:val="left"/>
        <w:textAlignment w:val="baseline"/>
        <w:rPr>
          <w:rFonts w:hint="eastAsia" w:ascii="仿宋_GB2312" w:hAnsi="仿宋_GB2312" w:eastAsia="仿宋_GB2312" w:cs="仿宋_GB2312"/>
          <w:kern w:val="0"/>
          <w:sz w:val="24"/>
          <w:szCs w:val="20"/>
          <w:lang w:val="en-US" w:eastAsia="zh-CN" w:bidi="ar-SA"/>
        </w:rPr>
      </w:pPr>
      <w:r>
        <w:rPr>
          <w:rFonts w:hint="eastAsia" w:ascii="仿宋_GB2312" w:hAnsi="仿宋_GB2312" w:eastAsia="仿宋_GB2312" w:cs="仿宋_GB2312"/>
          <w:szCs w:val="20"/>
        </w:rPr>
        <w:t>平时成绩:包括月考20%+作业10%+考勤5%+实验15%。</w:t>
      </w:r>
    </w:p>
    <w:p>
      <w:pPr>
        <w:ind w:firstLine="48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课程目标与考核内容、评价依据的对应关系：</w:t>
      </w:r>
    </w:p>
    <w:tbl>
      <w:tblPr>
        <w:tblStyle w:val="5"/>
        <w:tblW w:w="8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4649"/>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jc w:val="left"/>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课程目标</w:t>
            </w:r>
          </w:p>
        </w:tc>
        <w:tc>
          <w:tcPr>
            <w:tcW w:w="4649" w:type="dxa"/>
            <w:vAlign w:val="center"/>
          </w:tcPr>
          <w:p>
            <w:pPr>
              <w:jc w:val="left"/>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考核内容</w:t>
            </w:r>
          </w:p>
        </w:tc>
        <w:tc>
          <w:tcPr>
            <w:tcW w:w="1911" w:type="dxa"/>
            <w:vAlign w:val="center"/>
          </w:tcPr>
          <w:p>
            <w:pPr>
              <w:jc w:val="left"/>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评价方式与依据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jc w:val="left"/>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1.掌握一定的计算机系统平台与计算环境（含软硬件）的基础知识。</w:t>
            </w:r>
          </w:p>
          <w:p>
            <w:pPr>
              <w:jc w:val="left"/>
              <w:rPr>
                <w:rFonts w:hint="eastAsia" w:ascii="仿宋_GB2312" w:hAnsi="仿宋_GB2312" w:eastAsia="仿宋_GB2312" w:cs="仿宋_GB2312"/>
                <w:kern w:val="0"/>
                <w:sz w:val="24"/>
                <w:szCs w:val="20"/>
              </w:rPr>
            </w:pPr>
          </w:p>
        </w:tc>
        <w:tc>
          <w:tcPr>
            <w:tcW w:w="4649" w:type="dxa"/>
            <w:vAlign w:val="center"/>
          </w:tcPr>
          <w:p>
            <w:pPr>
              <w:jc w:val="left"/>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lang w:val="en-US" w:eastAsia="zh-CN"/>
              </w:rPr>
              <w:t>1.</w:t>
            </w:r>
            <w:r>
              <w:rPr>
                <w:rFonts w:hint="eastAsia" w:ascii="仿宋_GB2312" w:hAnsi="仿宋_GB2312" w:eastAsia="仿宋_GB2312" w:cs="仿宋_GB2312"/>
                <w:kern w:val="0"/>
                <w:sz w:val="24"/>
                <w:szCs w:val="20"/>
              </w:rPr>
              <w:t>了解计算机系统的基本概念，具有使用微型计算机的基础知识</w:t>
            </w:r>
          </w:p>
          <w:p>
            <w:pPr>
              <w:jc w:val="left"/>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lang w:val="en-US" w:eastAsia="zh-CN"/>
              </w:rPr>
              <w:t>2.</w:t>
            </w:r>
            <w:r>
              <w:rPr>
                <w:rFonts w:hint="eastAsia" w:ascii="仿宋_GB2312" w:hAnsi="仿宋_GB2312" w:eastAsia="仿宋_GB2312" w:cs="仿宋_GB2312"/>
                <w:kern w:val="0"/>
                <w:sz w:val="24"/>
                <w:szCs w:val="20"/>
              </w:rPr>
              <w:t>了解计算机网络及因特网（Internet）的基本概念</w:t>
            </w:r>
          </w:p>
          <w:p>
            <w:pPr>
              <w:jc w:val="left"/>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lang w:val="en-US" w:eastAsia="zh-CN"/>
              </w:rPr>
              <w:t>3.</w:t>
            </w:r>
            <w:r>
              <w:rPr>
                <w:rFonts w:hint="eastAsia" w:ascii="仿宋_GB2312" w:hAnsi="仿宋_GB2312" w:eastAsia="仿宋_GB2312" w:cs="仿宋_GB2312"/>
                <w:kern w:val="0"/>
                <w:sz w:val="24"/>
                <w:szCs w:val="20"/>
              </w:rPr>
              <w:t>了解操作系统的基本功能，熟练掌握Windows 7的基本操作和应用</w:t>
            </w:r>
          </w:p>
          <w:p>
            <w:pPr>
              <w:jc w:val="left"/>
              <w:rPr>
                <w:rFonts w:hint="eastAsia" w:ascii="仿宋_GB2312" w:hAnsi="仿宋_GB2312" w:eastAsia="仿宋_GB2312" w:cs="仿宋_GB2312"/>
                <w:kern w:val="0"/>
                <w:sz w:val="24"/>
                <w:szCs w:val="20"/>
              </w:rPr>
            </w:pPr>
          </w:p>
        </w:tc>
        <w:tc>
          <w:tcPr>
            <w:tcW w:w="1911" w:type="dxa"/>
            <w:vAlign w:val="center"/>
          </w:tcPr>
          <w:p>
            <w:pPr>
              <w:jc w:val="left"/>
              <w:rPr>
                <w:rFonts w:hint="eastAsia" w:ascii="仿宋_GB2312" w:hAnsi="仿宋_GB2312" w:eastAsia="仿宋_GB2312" w:cs="仿宋_GB2312"/>
                <w:kern w:val="0"/>
                <w:sz w:val="24"/>
                <w:szCs w:val="20"/>
              </w:rPr>
            </w:pPr>
          </w:p>
          <w:p>
            <w:pPr>
              <w:jc w:val="left"/>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课堂互动</w:t>
            </w:r>
          </w:p>
          <w:p>
            <w:pPr>
              <w:jc w:val="left"/>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实验报告</w:t>
            </w:r>
          </w:p>
          <w:p>
            <w:pPr>
              <w:jc w:val="left"/>
              <w:rPr>
                <w:rFonts w:hint="eastAsia" w:ascii="仿宋_GB2312" w:hAnsi="仿宋_GB2312" w:eastAsia="仿宋_GB2312" w:cs="仿宋_GB2312"/>
                <w:kern w:val="0"/>
                <w:sz w:val="24"/>
                <w:szCs w:val="20"/>
                <w:lang w:val="en-US" w:eastAsia="zh-CN"/>
              </w:rPr>
            </w:pPr>
            <w:r>
              <w:rPr>
                <w:rFonts w:hint="eastAsia" w:ascii="仿宋_GB2312" w:hAnsi="仿宋_GB2312" w:eastAsia="仿宋_GB2312" w:cs="仿宋_GB2312"/>
                <w:kern w:val="0"/>
                <w:sz w:val="24"/>
                <w:szCs w:val="20"/>
              </w:rPr>
              <w:t>5.试卷：选择题、</w:t>
            </w:r>
            <w:r>
              <w:rPr>
                <w:rFonts w:hint="eastAsia" w:ascii="仿宋_GB2312" w:hAnsi="仿宋_GB2312" w:eastAsia="仿宋_GB2312" w:cs="仿宋_GB2312"/>
                <w:kern w:val="0"/>
                <w:sz w:val="24"/>
                <w:szCs w:val="20"/>
                <w:lang w:val="en-US" w:eastAsia="zh-CN"/>
              </w:rPr>
              <w:t>操作题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jc w:val="left"/>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2.</w:t>
            </w:r>
            <w:r>
              <w:rPr>
                <w:rFonts w:hint="eastAsia" w:ascii="仿宋_GB2312" w:hAnsi="仿宋_GB2312" w:eastAsia="仿宋_GB2312" w:cs="仿宋_GB2312"/>
                <w:kern w:val="0"/>
                <w:sz w:val="24"/>
                <w:szCs w:val="20"/>
                <w:lang w:val="en-US" w:eastAsia="zh-CN"/>
              </w:rPr>
              <w:t>培养学生</w:t>
            </w:r>
            <w:r>
              <w:rPr>
                <w:rFonts w:hint="eastAsia" w:ascii="仿宋_GB2312" w:hAnsi="仿宋_GB2312" w:eastAsia="仿宋_GB2312" w:cs="仿宋_GB2312"/>
                <w:kern w:val="0"/>
                <w:sz w:val="24"/>
                <w:szCs w:val="20"/>
              </w:rPr>
              <w:t>具备基本的信息素养与能力，掌握计算机操作系统以及常用软件工具的使用，包括常用操作系统、办公软件、多媒体制作工具、具备利用计算机和网络进行日常事务处理、获取信息、分析信息、利用信息，以及与他人交流的能力。</w:t>
            </w:r>
          </w:p>
          <w:p>
            <w:pPr>
              <w:jc w:val="left"/>
              <w:rPr>
                <w:rFonts w:hint="eastAsia" w:ascii="仿宋_GB2312" w:hAnsi="仿宋_GB2312" w:eastAsia="仿宋_GB2312" w:cs="仿宋_GB2312"/>
                <w:kern w:val="0"/>
                <w:sz w:val="24"/>
                <w:szCs w:val="20"/>
              </w:rPr>
            </w:pPr>
          </w:p>
        </w:tc>
        <w:tc>
          <w:tcPr>
            <w:tcW w:w="4649" w:type="dxa"/>
            <w:vAlign w:val="center"/>
          </w:tcPr>
          <w:p>
            <w:pPr>
              <w:jc w:val="left"/>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 </w:t>
            </w:r>
            <w:r>
              <w:rPr>
                <w:rFonts w:hint="eastAsia" w:ascii="仿宋_GB2312" w:hAnsi="仿宋_GB2312" w:eastAsia="仿宋_GB2312" w:cs="仿宋_GB2312"/>
                <w:kern w:val="0"/>
                <w:sz w:val="24"/>
                <w:szCs w:val="20"/>
                <w:lang w:val="en-US" w:eastAsia="zh-CN"/>
              </w:rPr>
              <w:t>1.</w:t>
            </w:r>
            <w:r>
              <w:rPr>
                <w:rFonts w:hint="eastAsia" w:ascii="仿宋_GB2312" w:hAnsi="仿宋_GB2312" w:eastAsia="仿宋_GB2312" w:cs="仿宋_GB2312"/>
                <w:kern w:val="0"/>
                <w:sz w:val="24"/>
                <w:szCs w:val="20"/>
              </w:rPr>
              <w:t>熟练掌握一种汉字输入方法和使用文字处理软件Word 2007/2010进行文档编辑及排版的方法</w:t>
            </w:r>
          </w:p>
          <w:p>
            <w:pPr>
              <w:jc w:val="left"/>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lang w:val="en-US" w:eastAsia="zh-CN"/>
              </w:rPr>
              <w:t>2.</w:t>
            </w:r>
            <w:r>
              <w:rPr>
                <w:rFonts w:hint="eastAsia" w:ascii="仿宋_GB2312" w:hAnsi="仿宋_GB2312" w:eastAsia="仿宋_GB2312" w:cs="仿宋_GB2312"/>
                <w:kern w:val="0"/>
                <w:sz w:val="24"/>
                <w:szCs w:val="20"/>
              </w:rPr>
              <w:t>熟练掌握使用电子表格软件Excel 2007/2010进行数据处理的方法</w:t>
            </w:r>
          </w:p>
          <w:p>
            <w:pPr>
              <w:jc w:val="left"/>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lang w:val="en-US" w:eastAsia="zh-CN"/>
              </w:rPr>
              <w:t>3.</w:t>
            </w:r>
            <w:r>
              <w:rPr>
                <w:rFonts w:hint="eastAsia" w:ascii="仿宋_GB2312" w:hAnsi="仿宋_GB2312" w:eastAsia="仿宋_GB2312" w:cs="仿宋_GB2312"/>
                <w:kern w:val="0"/>
                <w:sz w:val="24"/>
                <w:szCs w:val="20"/>
              </w:rPr>
              <w:t>熟练掌握使用演示文稿软件PowerPoint 2007/2010进行创建、编辑和美化演示文稿的方法</w:t>
            </w:r>
          </w:p>
          <w:p>
            <w:pPr>
              <w:jc w:val="left"/>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lang w:val="en-US" w:eastAsia="zh-CN"/>
              </w:rPr>
              <w:t>4.</w:t>
            </w:r>
            <w:r>
              <w:rPr>
                <w:rFonts w:hint="eastAsia" w:ascii="仿宋_GB2312" w:hAnsi="仿宋_GB2312" w:eastAsia="仿宋_GB2312" w:cs="仿宋_GB2312"/>
                <w:kern w:val="0"/>
                <w:sz w:val="24"/>
                <w:szCs w:val="20"/>
              </w:rPr>
              <w:t>熟练掌握因特网（Internet）的基本操作和使用</w:t>
            </w:r>
          </w:p>
          <w:p>
            <w:pPr>
              <w:jc w:val="left"/>
              <w:rPr>
                <w:rFonts w:hint="eastAsia" w:ascii="仿宋_GB2312" w:hAnsi="仿宋_GB2312" w:eastAsia="仿宋_GB2312" w:cs="仿宋_GB2312"/>
                <w:kern w:val="0"/>
                <w:sz w:val="24"/>
                <w:szCs w:val="20"/>
              </w:rPr>
            </w:pPr>
          </w:p>
        </w:tc>
        <w:tc>
          <w:tcPr>
            <w:tcW w:w="1911" w:type="dxa"/>
            <w:vAlign w:val="center"/>
          </w:tcPr>
          <w:p>
            <w:pPr>
              <w:jc w:val="left"/>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 </w:t>
            </w:r>
          </w:p>
          <w:p>
            <w:pPr>
              <w:jc w:val="left"/>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课堂互动</w:t>
            </w:r>
          </w:p>
          <w:p>
            <w:pPr>
              <w:jc w:val="left"/>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实验报告</w:t>
            </w:r>
          </w:p>
          <w:p>
            <w:pPr>
              <w:jc w:val="left"/>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试卷：</w:t>
            </w:r>
            <w:r>
              <w:rPr>
                <w:rFonts w:hint="eastAsia" w:ascii="仿宋_GB2312" w:hAnsi="仿宋_GB2312" w:eastAsia="仿宋_GB2312" w:cs="仿宋_GB2312"/>
                <w:kern w:val="0"/>
                <w:sz w:val="24"/>
                <w:szCs w:val="20"/>
                <w:lang w:val="en-US" w:eastAsia="zh-CN"/>
              </w:rPr>
              <w:t>选择题,</w:t>
            </w:r>
            <w:r>
              <w:rPr>
                <w:rFonts w:hint="eastAsia" w:ascii="仿宋_GB2312" w:hAnsi="仿宋_GB2312" w:eastAsia="仿宋_GB2312" w:cs="仿宋_GB2312"/>
                <w:kern w:val="0"/>
                <w:sz w:val="24"/>
                <w:szCs w:val="20"/>
              </w:rPr>
              <w:t>操作题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jc w:val="left"/>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3．培养学生正确的信息价值观和道德观。</w:t>
            </w:r>
          </w:p>
        </w:tc>
        <w:tc>
          <w:tcPr>
            <w:tcW w:w="4649" w:type="dxa"/>
            <w:vAlign w:val="center"/>
          </w:tcPr>
          <w:p>
            <w:pPr>
              <w:jc w:val="left"/>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具备信息安全意识和正确道德观</w:t>
            </w:r>
          </w:p>
        </w:tc>
        <w:tc>
          <w:tcPr>
            <w:tcW w:w="1911" w:type="dxa"/>
            <w:vAlign w:val="center"/>
          </w:tcPr>
          <w:p>
            <w:pPr>
              <w:jc w:val="left"/>
              <w:rPr>
                <w:rFonts w:hint="eastAsia" w:ascii="仿宋_GB2312" w:hAnsi="仿宋_GB2312" w:eastAsia="仿宋_GB2312" w:cs="仿宋_GB2312"/>
                <w:kern w:val="0"/>
                <w:sz w:val="24"/>
                <w:szCs w:val="20"/>
              </w:rPr>
            </w:pPr>
          </w:p>
          <w:p>
            <w:pPr>
              <w:jc w:val="left"/>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1.实验报告 </w:t>
            </w:r>
          </w:p>
          <w:p>
            <w:pPr>
              <w:jc w:val="left"/>
              <w:rPr>
                <w:rFonts w:hint="eastAsia" w:ascii="仿宋_GB2312" w:hAnsi="仿宋_GB2312" w:eastAsia="仿宋_GB2312" w:cs="仿宋_GB231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jc w:val="left"/>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4. 培养学生运用互联网等现代信息基础设施的能力，树立终身学习理念。</w:t>
            </w:r>
          </w:p>
          <w:p>
            <w:pPr>
              <w:jc w:val="left"/>
              <w:rPr>
                <w:rFonts w:hint="eastAsia" w:ascii="仿宋_GB2312" w:hAnsi="仿宋_GB2312" w:eastAsia="仿宋_GB2312" w:cs="仿宋_GB2312"/>
                <w:kern w:val="0"/>
                <w:sz w:val="24"/>
                <w:szCs w:val="20"/>
              </w:rPr>
            </w:pPr>
          </w:p>
        </w:tc>
        <w:tc>
          <w:tcPr>
            <w:tcW w:w="4649" w:type="dxa"/>
            <w:vAlign w:val="center"/>
          </w:tcPr>
          <w:p>
            <w:pPr>
              <w:jc w:val="left"/>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熟悉互联网操作、懂得利用各种工具获取信息、加工信息和传递信息</w:t>
            </w:r>
          </w:p>
        </w:tc>
        <w:tc>
          <w:tcPr>
            <w:tcW w:w="1911" w:type="dxa"/>
            <w:vAlign w:val="center"/>
          </w:tcPr>
          <w:p>
            <w:pPr>
              <w:jc w:val="left"/>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 xml:space="preserve"> 1.实验考核：实验题目和报告完成情况及实验考试成绩、慕课成绩</w:t>
            </w:r>
          </w:p>
          <w:p>
            <w:pPr>
              <w:jc w:val="left"/>
              <w:rPr>
                <w:rFonts w:hint="eastAsia" w:ascii="仿宋_GB2312" w:hAnsi="仿宋_GB2312" w:eastAsia="仿宋_GB2312" w:cs="仿宋_GB2312"/>
                <w:kern w:val="0"/>
                <w:sz w:val="24"/>
                <w:szCs w:val="20"/>
              </w:rPr>
            </w:pPr>
          </w:p>
          <w:p>
            <w:pPr>
              <w:jc w:val="left"/>
              <w:rPr>
                <w:rFonts w:hint="eastAsia" w:ascii="仿宋_GB2312" w:hAnsi="仿宋_GB2312" w:eastAsia="仿宋_GB2312" w:cs="仿宋_GB2312"/>
                <w:kern w:val="0"/>
                <w:sz w:val="24"/>
                <w:szCs w:val="20"/>
              </w:rPr>
            </w:pPr>
          </w:p>
        </w:tc>
      </w:tr>
    </w:tbl>
    <w:p>
      <w:pPr>
        <w:ind w:firstLine="480"/>
        <w:rPr>
          <w:rFonts w:hint="eastAsia" w:ascii="仿宋_GB2312" w:hAnsi="仿宋_GB2312" w:eastAsia="仿宋_GB2312" w:cs="仿宋_GB2312"/>
          <w:b/>
          <w:bCs/>
          <w:color w:val="000000" w:themeColor="text1"/>
          <w:sz w:val="24"/>
          <w:szCs w:val="24"/>
          <w14:textFill>
            <w14:solidFill>
              <w14:schemeClr w14:val="tx1"/>
            </w14:solidFill>
          </w14:textFill>
        </w:rPr>
      </w:pPr>
    </w:p>
    <w:p>
      <w:pPr>
        <w:ind w:firstLine="480"/>
        <w:rPr>
          <w:rFonts w:hint="eastAsia" w:ascii="仿宋_GB2312" w:hAnsi="仿宋_GB2312" w:eastAsia="仿宋_GB2312" w:cs="仿宋_GB2312"/>
          <w:b/>
          <w:bCs/>
          <w:color w:val="000000" w:themeColor="text1"/>
          <w:sz w:val="24"/>
          <w:szCs w:val="24"/>
          <w14:textFill>
            <w14:solidFill>
              <w14:schemeClr w14:val="tx1"/>
            </w14:solidFill>
          </w14:textFill>
        </w:rPr>
      </w:pPr>
    </w:p>
    <w:p>
      <w:pPr>
        <w:ind w:firstLine="480"/>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试卷出题标准及指标点权重试卷出题标准及指标点权重</w:t>
      </w:r>
    </w:p>
    <w:tbl>
      <w:tblPr>
        <w:tblStyle w:val="5"/>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1715"/>
        <w:gridCol w:w="1722"/>
        <w:gridCol w:w="1715"/>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vAlign w:val="center"/>
          </w:tcPr>
          <w:p>
            <w:pPr>
              <w:jc w:val="center"/>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章节比例指标</w:t>
            </w:r>
          </w:p>
        </w:tc>
        <w:tc>
          <w:tcPr>
            <w:tcW w:w="1715" w:type="dxa"/>
            <w:vAlign w:val="center"/>
          </w:tcPr>
          <w:p>
            <w:pPr>
              <w:jc w:val="center"/>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课程目标1</w:t>
            </w:r>
          </w:p>
        </w:tc>
        <w:tc>
          <w:tcPr>
            <w:tcW w:w="1722" w:type="dxa"/>
            <w:vAlign w:val="center"/>
          </w:tcPr>
          <w:p>
            <w:pPr>
              <w:jc w:val="center"/>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课程目标2</w:t>
            </w:r>
          </w:p>
        </w:tc>
        <w:tc>
          <w:tcPr>
            <w:tcW w:w="1715" w:type="dxa"/>
            <w:vAlign w:val="center"/>
          </w:tcPr>
          <w:p>
            <w:pPr>
              <w:jc w:val="center"/>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课程目标3</w:t>
            </w:r>
          </w:p>
        </w:tc>
        <w:tc>
          <w:tcPr>
            <w:tcW w:w="1716" w:type="dxa"/>
            <w:vAlign w:val="center"/>
          </w:tcPr>
          <w:p>
            <w:pPr>
              <w:jc w:val="center"/>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课程目标4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vAlign w:val="center"/>
          </w:tcPr>
          <w:p>
            <w:pPr>
              <w:jc w:val="center"/>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第一章</w:t>
            </w:r>
          </w:p>
        </w:tc>
        <w:tc>
          <w:tcPr>
            <w:tcW w:w="1715" w:type="dxa"/>
            <w:vAlign w:val="center"/>
          </w:tcPr>
          <w:p>
            <w:pPr>
              <w:jc w:val="center"/>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lang w:val="en-US" w:eastAsia="zh-CN"/>
              </w:rPr>
              <w:t>2</w:t>
            </w:r>
            <w:r>
              <w:rPr>
                <w:rFonts w:hint="eastAsia" w:ascii="仿宋_GB2312" w:hAnsi="仿宋_GB2312" w:eastAsia="仿宋_GB2312" w:cs="仿宋_GB2312"/>
                <w:kern w:val="0"/>
                <w:sz w:val="24"/>
                <w:szCs w:val="20"/>
              </w:rPr>
              <w:t>0%</w:t>
            </w:r>
          </w:p>
        </w:tc>
        <w:tc>
          <w:tcPr>
            <w:tcW w:w="1722" w:type="dxa"/>
            <w:vAlign w:val="center"/>
          </w:tcPr>
          <w:p>
            <w:pPr>
              <w:jc w:val="center"/>
              <w:rPr>
                <w:rFonts w:hint="eastAsia" w:ascii="仿宋_GB2312" w:hAnsi="仿宋_GB2312" w:eastAsia="仿宋_GB2312" w:cs="仿宋_GB2312"/>
                <w:kern w:val="0"/>
                <w:sz w:val="24"/>
                <w:szCs w:val="20"/>
              </w:rPr>
            </w:pPr>
          </w:p>
        </w:tc>
        <w:tc>
          <w:tcPr>
            <w:tcW w:w="1715" w:type="dxa"/>
            <w:vAlign w:val="center"/>
          </w:tcPr>
          <w:p>
            <w:pPr>
              <w:jc w:val="center"/>
              <w:rPr>
                <w:rFonts w:hint="eastAsia" w:ascii="仿宋_GB2312" w:hAnsi="仿宋_GB2312" w:eastAsia="仿宋_GB2312" w:cs="仿宋_GB2312"/>
                <w:kern w:val="0"/>
                <w:sz w:val="24"/>
                <w:szCs w:val="20"/>
              </w:rPr>
            </w:pPr>
          </w:p>
        </w:tc>
        <w:tc>
          <w:tcPr>
            <w:tcW w:w="1716" w:type="dxa"/>
            <w:vAlign w:val="center"/>
          </w:tcPr>
          <w:p>
            <w:pPr>
              <w:jc w:val="center"/>
              <w:rPr>
                <w:rFonts w:hint="eastAsia" w:ascii="仿宋_GB2312" w:hAnsi="仿宋_GB2312" w:eastAsia="仿宋_GB2312" w:cs="仿宋_GB231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080" w:type="dxa"/>
            <w:vAlign w:val="center"/>
          </w:tcPr>
          <w:p>
            <w:pPr>
              <w:jc w:val="center"/>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第二章</w:t>
            </w:r>
          </w:p>
        </w:tc>
        <w:tc>
          <w:tcPr>
            <w:tcW w:w="1715" w:type="dxa"/>
            <w:vAlign w:val="center"/>
          </w:tcPr>
          <w:p>
            <w:pPr>
              <w:jc w:val="center"/>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lang w:val="en-US" w:eastAsia="zh-CN"/>
              </w:rPr>
              <w:t>4</w:t>
            </w:r>
            <w:r>
              <w:rPr>
                <w:rFonts w:hint="eastAsia" w:ascii="仿宋_GB2312" w:hAnsi="仿宋_GB2312" w:eastAsia="仿宋_GB2312" w:cs="仿宋_GB2312"/>
                <w:kern w:val="0"/>
                <w:sz w:val="24"/>
                <w:szCs w:val="20"/>
              </w:rPr>
              <w:t>%</w:t>
            </w:r>
          </w:p>
        </w:tc>
        <w:tc>
          <w:tcPr>
            <w:tcW w:w="1722" w:type="dxa"/>
            <w:vAlign w:val="center"/>
          </w:tcPr>
          <w:p>
            <w:pPr>
              <w:jc w:val="center"/>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lang w:val="en-US" w:eastAsia="zh-CN"/>
              </w:rPr>
              <w:t>10</w:t>
            </w:r>
            <w:r>
              <w:rPr>
                <w:rFonts w:hint="eastAsia" w:ascii="仿宋_GB2312" w:hAnsi="仿宋_GB2312" w:eastAsia="仿宋_GB2312" w:cs="仿宋_GB2312"/>
                <w:kern w:val="0"/>
                <w:sz w:val="24"/>
                <w:szCs w:val="20"/>
              </w:rPr>
              <w:t>%</w:t>
            </w:r>
          </w:p>
        </w:tc>
        <w:tc>
          <w:tcPr>
            <w:tcW w:w="1715" w:type="dxa"/>
            <w:vAlign w:val="center"/>
          </w:tcPr>
          <w:p>
            <w:pPr>
              <w:jc w:val="center"/>
              <w:rPr>
                <w:rFonts w:hint="eastAsia" w:ascii="仿宋_GB2312" w:hAnsi="仿宋_GB2312" w:eastAsia="仿宋_GB2312" w:cs="仿宋_GB2312"/>
                <w:kern w:val="0"/>
                <w:sz w:val="24"/>
                <w:szCs w:val="20"/>
              </w:rPr>
            </w:pPr>
          </w:p>
        </w:tc>
        <w:tc>
          <w:tcPr>
            <w:tcW w:w="1716" w:type="dxa"/>
            <w:vAlign w:val="center"/>
          </w:tcPr>
          <w:p>
            <w:pPr>
              <w:jc w:val="center"/>
              <w:rPr>
                <w:rFonts w:hint="eastAsia" w:ascii="仿宋_GB2312" w:hAnsi="仿宋_GB2312" w:eastAsia="仿宋_GB2312" w:cs="仿宋_GB231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080" w:type="dxa"/>
            <w:vAlign w:val="center"/>
          </w:tcPr>
          <w:p>
            <w:pPr>
              <w:jc w:val="center"/>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第三章</w:t>
            </w:r>
          </w:p>
        </w:tc>
        <w:tc>
          <w:tcPr>
            <w:tcW w:w="1715" w:type="dxa"/>
            <w:vAlign w:val="center"/>
          </w:tcPr>
          <w:p>
            <w:pPr>
              <w:jc w:val="center"/>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lang w:val="en-US" w:eastAsia="zh-CN"/>
              </w:rPr>
              <w:t>6</w:t>
            </w:r>
            <w:r>
              <w:rPr>
                <w:rFonts w:hint="eastAsia" w:ascii="仿宋_GB2312" w:hAnsi="仿宋_GB2312" w:eastAsia="仿宋_GB2312" w:cs="仿宋_GB2312"/>
                <w:kern w:val="0"/>
                <w:sz w:val="24"/>
                <w:szCs w:val="20"/>
              </w:rPr>
              <w:t>%</w:t>
            </w:r>
          </w:p>
        </w:tc>
        <w:tc>
          <w:tcPr>
            <w:tcW w:w="1722" w:type="dxa"/>
            <w:vAlign w:val="center"/>
          </w:tcPr>
          <w:p>
            <w:pPr>
              <w:jc w:val="center"/>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lang w:val="en-US" w:eastAsia="zh-CN"/>
              </w:rPr>
              <w:t>34</w:t>
            </w:r>
            <w:r>
              <w:rPr>
                <w:rFonts w:hint="eastAsia" w:ascii="仿宋_GB2312" w:hAnsi="仿宋_GB2312" w:eastAsia="仿宋_GB2312" w:cs="仿宋_GB2312"/>
                <w:kern w:val="0"/>
                <w:sz w:val="24"/>
                <w:szCs w:val="20"/>
              </w:rPr>
              <w:t>%</w:t>
            </w:r>
          </w:p>
        </w:tc>
        <w:tc>
          <w:tcPr>
            <w:tcW w:w="1715" w:type="dxa"/>
            <w:vAlign w:val="center"/>
          </w:tcPr>
          <w:p>
            <w:pPr>
              <w:jc w:val="center"/>
              <w:rPr>
                <w:rFonts w:hint="eastAsia" w:ascii="仿宋_GB2312" w:hAnsi="仿宋_GB2312" w:eastAsia="仿宋_GB2312" w:cs="仿宋_GB2312"/>
                <w:kern w:val="0"/>
                <w:sz w:val="24"/>
                <w:szCs w:val="20"/>
              </w:rPr>
            </w:pPr>
          </w:p>
        </w:tc>
        <w:tc>
          <w:tcPr>
            <w:tcW w:w="1716" w:type="dxa"/>
            <w:vAlign w:val="center"/>
          </w:tcPr>
          <w:p>
            <w:pPr>
              <w:jc w:val="center"/>
              <w:rPr>
                <w:rFonts w:hint="eastAsia" w:ascii="仿宋_GB2312" w:hAnsi="仿宋_GB2312" w:eastAsia="仿宋_GB2312" w:cs="仿宋_GB231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vAlign w:val="center"/>
          </w:tcPr>
          <w:p>
            <w:pPr>
              <w:jc w:val="center"/>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第四章</w:t>
            </w:r>
          </w:p>
        </w:tc>
        <w:tc>
          <w:tcPr>
            <w:tcW w:w="1715" w:type="dxa"/>
            <w:vAlign w:val="center"/>
          </w:tcPr>
          <w:p>
            <w:pPr>
              <w:jc w:val="center"/>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lang w:val="en-US" w:eastAsia="zh-CN"/>
              </w:rPr>
              <w:t>8</w:t>
            </w:r>
            <w:r>
              <w:rPr>
                <w:rFonts w:hint="eastAsia" w:ascii="仿宋_GB2312" w:hAnsi="仿宋_GB2312" w:eastAsia="仿宋_GB2312" w:cs="仿宋_GB2312"/>
                <w:kern w:val="0"/>
                <w:sz w:val="24"/>
                <w:szCs w:val="20"/>
              </w:rPr>
              <w:t>%</w:t>
            </w:r>
          </w:p>
        </w:tc>
        <w:tc>
          <w:tcPr>
            <w:tcW w:w="1722" w:type="dxa"/>
            <w:vAlign w:val="center"/>
          </w:tcPr>
          <w:p>
            <w:pPr>
              <w:jc w:val="center"/>
              <w:rPr>
                <w:rFonts w:hint="default" w:ascii="仿宋_GB2312" w:hAnsi="仿宋_GB2312" w:eastAsia="仿宋_GB2312" w:cs="仿宋_GB2312"/>
                <w:kern w:val="0"/>
                <w:sz w:val="24"/>
                <w:szCs w:val="20"/>
                <w:lang w:val="en-US" w:eastAsia="zh-CN"/>
              </w:rPr>
            </w:pPr>
            <w:r>
              <w:rPr>
                <w:rFonts w:hint="eastAsia" w:ascii="仿宋_GB2312" w:hAnsi="仿宋_GB2312" w:eastAsia="仿宋_GB2312" w:cs="仿宋_GB2312"/>
                <w:kern w:val="0"/>
                <w:sz w:val="24"/>
                <w:szCs w:val="20"/>
                <w:lang w:val="en-US" w:eastAsia="zh-CN"/>
              </w:rPr>
              <w:t>2%</w:t>
            </w:r>
          </w:p>
        </w:tc>
        <w:tc>
          <w:tcPr>
            <w:tcW w:w="1715" w:type="dxa"/>
            <w:vAlign w:val="center"/>
          </w:tcPr>
          <w:p>
            <w:pPr>
              <w:jc w:val="center"/>
              <w:rPr>
                <w:rFonts w:hint="eastAsia" w:ascii="仿宋_GB2312" w:hAnsi="仿宋_GB2312" w:eastAsia="仿宋_GB2312" w:cs="仿宋_GB2312"/>
                <w:kern w:val="0"/>
                <w:sz w:val="24"/>
                <w:szCs w:val="20"/>
              </w:rPr>
            </w:pPr>
          </w:p>
        </w:tc>
        <w:tc>
          <w:tcPr>
            <w:tcW w:w="1716" w:type="dxa"/>
            <w:vAlign w:val="center"/>
          </w:tcPr>
          <w:p>
            <w:pPr>
              <w:jc w:val="center"/>
              <w:rPr>
                <w:rFonts w:hint="eastAsia" w:ascii="仿宋_GB2312" w:hAnsi="仿宋_GB2312" w:eastAsia="仿宋_GB2312" w:cs="仿宋_GB231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vAlign w:val="center"/>
          </w:tcPr>
          <w:p>
            <w:pPr>
              <w:jc w:val="center"/>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第五章</w:t>
            </w:r>
          </w:p>
        </w:tc>
        <w:tc>
          <w:tcPr>
            <w:tcW w:w="1715" w:type="dxa"/>
            <w:vAlign w:val="center"/>
          </w:tcPr>
          <w:p>
            <w:pPr>
              <w:jc w:val="center"/>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lang w:val="en-US" w:eastAsia="zh-CN"/>
              </w:rPr>
              <w:t>6</w:t>
            </w:r>
            <w:r>
              <w:rPr>
                <w:rFonts w:hint="eastAsia" w:ascii="仿宋_GB2312" w:hAnsi="仿宋_GB2312" w:eastAsia="仿宋_GB2312" w:cs="仿宋_GB2312"/>
                <w:kern w:val="0"/>
                <w:sz w:val="24"/>
                <w:szCs w:val="20"/>
              </w:rPr>
              <w:t>%</w:t>
            </w:r>
          </w:p>
        </w:tc>
        <w:tc>
          <w:tcPr>
            <w:tcW w:w="1722" w:type="dxa"/>
            <w:vAlign w:val="center"/>
          </w:tcPr>
          <w:p>
            <w:pPr>
              <w:jc w:val="center"/>
              <w:rPr>
                <w:rFonts w:hint="default" w:ascii="仿宋_GB2312" w:hAnsi="仿宋_GB2312" w:eastAsia="仿宋_GB2312" w:cs="仿宋_GB2312"/>
                <w:kern w:val="0"/>
                <w:sz w:val="24"/>
                <w:szCs w:val="20"/>
                <w:lang w:val="en-US" w:eastAsia="zh-CN"/>
              </w:rPr>
            </w:pPr>
            <w:r>
              <w:rPr>
                <w:rFonts w:hint="eastAsia" w:ascii="仿宋_GB2312" w:hAnsi="仿宋_GB2312" w:eastAsia="仿宋_GB2312" w:cs="仿宋_GB2312"/>
                <w:kern w:val="0"/>
                <w:sz w:val="24"/>
                <w:szCs w:val="20"/>
                <w:lang w:val="en-US" w:eastAsia="zh-CN"/>
              </w:rPr>
              <w:t>2%</w:t>
            </w:r>
          </w:p>
        </w:tc>
        <w:tc>
          <w:tcPr>
            <w:tcW w:w="1715" w:type="dxa"/>
            <w:vAlign w:val="center"/>
          </w:tcPr>
          <w:p>
            <w:pPr>
              <w:jc w:val="center"/>
              <w:rPr>
                <w:rFonts w:hint="eastAsia" w:ascii="仿宋_GB2312" w:hAnsi="仿宋_GB2312" w:eastAsia="仿宋_GB2312" w:cs="仿宋_GB2312"/>
                <w:kern w:val="0"/>
                <w:sz w:val="24"/>
                <w:szCs w:val="20"/>
              </w:rPr>
            </w:pPr>
          </w:p>
        </w:tc>
        <w:tc>
          <w:tcPr>
            <w:tcW w:w="1716" w:type="dxa"/>
            <w:vAlign w:val="center"/>
          </w:tcPr>
          <w:p>
            <w:pPr>
              <w:jc w:val="center"/>
              <w:rPr>
                <w:rFonts w:hint="eastAsia" w:ascii="仿宋_GB2312" w:hAnsi="仿宋_GB2312" w:eastAsia="仿宋_GB2312" w:cs="仿宋_GB231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vAlign w:val="center"/>
          </w:tcPr>
          <w:p>
            <w:pPr>
              <w:jc w:val="center"/>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第六章</w:t>
            </w:r>
          </w:p>
        </w:tc>
        <w:tc>
          <w:tcPr>
            <w:tcW w:w="1715" w:type="dxa"/>
            <w:vAlign w:val="center"/>
          </w:tcPr>
          <w:p>
            <w:pPr>
              <w:jc w:val="center"/>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lang w:val="en-US" w:eastAsia="zh-CN"/>
              </w:rPr>
              <w:t>6</w:t>
            </w:r>
            <w:r>
              <w:rPr>
                <w:rFonts w:hint="eastAsia" w:ascii="仿宋_GB2312" w:hAnsi="仿宋_GB2312" w:eastAsia="仿宋_GB2312" w:cs="仿宋_GB2312"/>
                <w:kern w:val="0"/>
                <w:sz w:val="24"/>
                <w:szCs w:val="20"/>
              </w:rPr>
              <w:t>%</w:t>
            </w:r>
          </w:p>
        </w:tc>
        <w:tc>
          <w:tcPr>
            <w:tcW w:w="1722" w:type="dxa"/>
            <w:vAlign w:val="center"/>
          </w:tcPr>
          <w:p>
            <w:pPr>
              <w:jc w:val="center"/>
              <w:rPr>
                <w:rFonts w:hint="default" w:ascii="仿宋_GB2312" w:hAnsi="仿宋_GB2312" w:eastAsia="仿宋_GB2312" w:cs="仿宋_GB2312"/>
                <w:kern w:val="0"/>
                <w:sz w:val="24"/>
                <w:szCs w:val="20"/>
                <w:lang w:val="en-US" w:eastAsia="zh-CN"/>
              </w:rPr>
            </w:pPr>
            <w:r>
              <w:rPr>
                <w:rFonts w:hint="eastAsia" w:ascii="仿宋_GB2312" w:hAnsi="仿宋_GB2312" w:eastAsia="仿宋_GB2312" w:cs="仿宋_GB2312"/>
                <w:kern w:val="0"/>
                <w:sz w:val="24"/>
                <w:szCs w:val="20"/>
                <w:lang w:val="en-US" w:eastAsia="zh-CN"/>
              </w:rPr>
              <w:t>2%</w:t>
            </w:r>
          </w:p>
        </w:tc>
        <w:tc>
          <w:tcPr>
            <w:tcW w:w="1715" w:type="dxa"/>
            <w:vAlign w:val="center"/>
          </w:tcPr>
          <w:p>
            <w:pPr>
              <w:jc w:val="center"/>
              <w:rPr>
                <w:rFonts w:hint="eastAsia" w:ascii="仿宋_GB2312" w:hAnsi="仿宋_GB2312" w:eastAsia="仿宋_GB2312" w:cs="仿宋_GB2312"/>
                <w:kern w:val="0"/>
                <w:sz w:val="24"/>
                <w:szCs w:val="20"/>
              </w:rPr>
            </w:pPr>
          </w:p>
        </w:tc>
        <w:tc>
          <w:tcPr>
            <w:tcW w:w="1716" w:type="dxa"/>
            <w:vAlign w:val="center"/>
          </w:tcPr>
          <w:p>
            <w:pPr>
              <w:jc w:val="center"/>
              <w:rPr>
                <w:rFonts w:hint="eastAsia" w:ascii="仿宋_GB2312" w:hAnsi="仿宋_GB2312" w:eastAsia="仿宋_GB2312" w:cs="仿宋_GB231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vAlign w:val="center"/>
          </w:tcPr>
          <w:p>
            <w:pPr>
              <w:jc w:val="center"/>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权重值</w:t>
            </w:r>
          </w:p>
        </w:tc>
        <w:tc>
          <w:tcPr>
            <w:tcW w:w="1715" w:type="dxa"/>
            <w:vAlign w:val="center"/>
          </w:tcPr>
          <w:p>
            <w:pPr>
              <w:jc w:val="center"/>
              <w:rPr>
                <w:rFonts w:hint="eastAsia" w:ascii="仿宋_GB2312" w:hAnsi="仿宋_GB2312" w:eastAsia="仿宋_GB2312" w:cs="仿宋_GB2312"/>
                <w:kern w:val="0"/>
                <w:sz w:val="24"/>
                <w:szCs w:val="20"/>
                <w:lang w:eastAsia="zh-CN"/>
              </w:rPr>
            </w:pPr>
            <w:r>
              <w:rPr>
                <w:rFonts w:hint="eastAsia" w:ascii="仿宋_GB2312" w:hAnsi="仿宋_GB2312" w:eastAsia="仿宋_GB2312" w:cs="仿宋_GB2312"/>
                <w:kern w:val="0"/>
                <w:sz w:val="24"/>
                <w:szCs w:val="20"/>
              </w:rPr>
              <w:t>0.</w:t>
            </w:r>
            <w:r>
              <w:rPr>
                <w:rFonts w:hint="eastAsia" w:ascii="仿宋_GB2312" w:hAnsi="仿宋_GB2312" w:eastAsia="仿宋_GB2312" w:cs="仿宋_GB2312"/>
                <w:kern w:val="0"/>
                <w:sz w:val="24"/>
                <w:szCs w:val="20"/>
                <w:lang w:val="en-US" w:eastAsia="zh-CN"/>
              </w:rPr>
              <w:t>5</w:t>
            </w:r>
          </w:p>
        </w:tc>
        <w:tc>
          <w:tcPr>
            <w:tcW w:w="1722" w:type="dxa"/>
            <w:vAlign w:val="center"/>
          </w:tcPr>
          <w:p>
            <w:pPr>
              <w:jc w:val="center"/>
              <w:rPr>
                <w:rFonts w:hint="eastAsia" w:ascii="仿宋_GB2312" w:hAnsi="仿宋_GB2312" w:eastAsia="仿宋_GB2312" w:cs="仿宋_GB2312"/>
                <w:kern w:val="0"/>
                <w:sz w:val="24"/>
                <w:szCs w:val="20"/>
                <w:lang w:val="en-US" w:eastAsia="zh-CN"/>
              </w:rPr>
            </w:pPr>
            <w:r>
              <w:rPr>
                <w:rFonts w:hint="eastAsia" w:ascii="仿宋_GB2312" w:hAnsi="仿宋_GB2312" w:eastAsia="仿宋_GB2312" w:cs="仿宋_GB2312"/>
                <w:kern w:val="0"/>
                <w:sz w:val="24"/>
                <w:szCs w:val="20"/>
              </w:rPr>
              <w:t>0.</w:t>
            </w:r>
            <w:r>
              <w:rPr>
                <w:rFonts w:hint="eastAsia" w:ascii="仿宋_GB2312" w:hAnsi="仿宋_GB2312" w:eastAsia="仿宋_GB2312" w:cs="仿宋_GB2312"/>
                <w:kern w:val="0"/>
                <w:sz w:val="24"/>
                <w:szCs w:val="20"/>
                <w:lang w:val="en-US" w:eastAsia="zh-CN"/>
              </w:rPr>
              <w:t>5</w:t>
            </w:r>
          </w:p>
        </w:tc>
        <w:tc>
          <w:tcPr>
            <w:tcW w:w="1715" w:type="dxa"/>
            <w:vAlign w:val="center"/>
          </w:tcPr>
          <w:p>
            <w:pPr>
              <w:jc w:val="center"/>
              <w:rPr>
                <w:rFonts w:hint="eastAsia" w:ascii="仿宋_GB2312" w:hAnsi="仿宋_GB2312" w:eastAsia="仿宋_GB2312" w:cs="仿宋_GB2312"/>
                <w:kern w:val="0"/>
                <w:sz w:val="24"/>
                <w:szCs w:val="20"/>
              </w:rPr>
            </w:pPr>
          </w:p>
        </w:tc>
        <w:tc>
          <w:tcPr>
            <w:tcW w:w="1716" w:type="dxa"/>
            <w:vAlign w:val="center"/>
          </w:tcPr>
          <w:p>
            <w:pPr>
              <w:jc w:val="center"/>
              <w:rPr>
                <w:rFonts w:hint="eastAsia" w:ascii="仿宋_GB2312" w:hAnsi="仿宋_GB2312" w:eastAsia="仿宋_GB2312" w:cs="仿宋_GB2312"/>
                <w:kern w:val="0"/>
                <w:sz w:val="24"/>
                <w:szCs w:val="20"/>
              </w:rPr>
            </w:pPr>
          </w:p>
        </w:tc>
      </w:tr>
    </w:tbl>
    <w:p>
      <w:pPr>
        <w:ind w:firstLine="560" w:firstLineChars="200"/>
        <w:rPr>
          <w:rFonts w:ascii="黑体" w:hAnsi="黑体" w:eastAsia="黑体" w:cs="黑体"/>
          <w:sz w:val="28"/>
          <w:szCs w:val="28"/>
        </w:rPr>
      </w:pPr>
      <w:r>
        <w:rPr>
          <w:rFonts w:hint="eastAsia" w:ascii="黑体" w:hAnsi="黑体" w:eastAsia="黑体" w:cs="黑体"/>
          <w:sz w:val="28"/>
          <w:szCs w:val="28"/>
        </w:rPr>
        <w:t>七、课程大纲的编写依据</w:t>
      </w:r>
    </w:p>
    <w:p>
      <w:pPr>
        <w:rPr>
          <w:rFonts w:ascii="仿宋_GB2312" w:hAnsi="仿宋_GB2312" w:eastAsia="仿宋_GB2312" w:cs="仿宋_GB2312"/>
          <w:kern w:val="0"/>
          <w:sz w:val="24"/>
          <w:szCs w:val="20"/>
        </w:rPr>
      </w:pPr>
      <w:r>
        <w:rPr>
          <w:rStyle w:val="11"/>
          <w:rFonts w:ascii="仿宋_GB2312" w:eastAsia="仿宋_GB2312"/>
          <w:color w:val="000000"/>
        </w:rPr>
        <w:t xml:space="preserve">   </w:t>
      </w:r>
      <w:r>
        <w:rPr>
          <w:rStyle w:val="11"/>
          <w:rFonts w:hint="eastAsia" w:ascii="仿宋_GB2312" w:eastAsia="仿宋_GB2312"/>
          <w:color w:val="000000"/>
        </w:rPr>
        <w:t xml:space="preserve">  </w:t>
      </w:r>
      <w:r>
        <w:rPr>
          <w:rFonts w:hint="eastAsia" w:ascii="仿宋_GB2312" w:hAnsi="仿宋_GB2312" w:eastAsia="仿宋_GB2312" w:cs="仿宋_GB2312"/>
          <w:kern w:val="0"/>
          <w:sz w:val="24"/>
          <w:szCs w:val="20"/>
        </w:rPr>
        <w:t>本大纲的编写参照2019版的本科专业人才培养方案和2018级本课程教学大纲修订。 </w:t>
      </w:r>
    </w:p>
    <w:p>
      <w:pPr>
        <w:ind w:firstLine="560" w:firstLineChars="200"/>
        <w:rPr>
          <w:rFonts w:ascii="黑体" w:hAnsi="黑体" w:eastAsia="黑体" w:cs="黑体"/>
          <w:sz w:val="28"/>
          <w:szCs w:val="28"/>
        </w:rPr>
      </w:pPr>
      <w:r>
        <w:rPr>
          <w:rFonts w:hint="eastAsia" w:ascii="黑体" w:hAnsi="黑体" w:eastAsia="黑体" w:cs="黑体"/>
          <w:sz w:val="28"/>
          <w:szCs w:val="28"/>
        </w:rPr>
        <w:t>八、编制人与编制时间</w:t>
      </w:r>
    </w:p>
    <w:p>
      <w:pP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 xml:space="preserve">     1.编制人：郭淼霞</w:t>
      </w:r>
    </w:p>
    <w:p>
      <w:pP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 xml:space="preserve">     2.审核人：曾玉珠</w:t>
      </w:r>
    </w:p>
    <w:p>
      <w:pP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 xml:space="preserve">     3.编写时间：2019.8</w:t>
      </w:r>
    </w:p>
    <w:p>
      <w:bookmarkStart w:id="1" w:name="_GoBack"/>
      <w:bookmarkEnd w:id="1"/>
    </w:p>
    <w:sectPr>
      <w:headerReference r:id="rId3" w:type="default"/>
      <w:footerReference r:id="rId4" w:type="default"/>
      <w:pgSz w:w="11906" w:h="16838"/>
      <w:pgMar w:top="1417" w:right="1587" w:bottom="141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8"/>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4770" cy="146050"/>
              <wp:effectExtent l="0" t="0" r="0" b="0"/>
              <wp:wrapNone/>
              <wp:docPr id="8" name="文本框 8"/>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5pt;width:5.1pt;mso-position-horizontal:center;mso-position-horizontal-relative:margin;mso-wrap-style:none;z-index:251659264;mso-width-relative:page;mso-height-relative:page;" filled="f" stroked="f" coordsize="21600,21600" o:gfxdata="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P380u0QAAAAMBAAAPAAAAAAAAAAEAIAAAACIA&#10;AABkcnMvZG93bnJldi54bWxQSwECFAAUAAAACACHTuJAFsDjrRACAAAEBAAADgAAAAAAAAABACAA&#10;AAAgAQAAZHJzL2Uyb0RvYy54bWxQSwUGAAAAAAYABgBZAQAAog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82A"/>
    <w:rsid w:val="000F55FA"/>
    <w:rsid w:val="00106740"/>
    <w:rsid w:val="001615C7"/>
    <w:rsid w:val="00194EDC"/>
    <w:rsid w:val="0029538A"/>
    <w:rsid w:val="002C3B1E"/>
    <w:rsid w:val="003173A4"/>
    <w:rsid w:val="00320CCC"/>
    <w:rsid w:val="00325B59"/>
    <w:rsid w:val="00370DB0"/>
    <w:rsid w:val="003C454B"/>
    <w:rsid w:val="00410CF0"/>
    <w:rsid w:val="00482519"/>
    <w:rsid w:val="004A18EA"/>
    <w:rsid w:val="004D727D"/>
    <w:rsid w:val="00590DC7"/>
    <w:rsid w:val="005B14DF"/>
    <w:rsid w:val="005C1787"/>
    <w:rsid w:val="00627D81"/>
    <w:rsid w:val="00720E80"/>
    <w:rsid w:val="00774729"/>
    <w:rsid w:val="008310A0"/>
    <w:rsid w:val="00885C9C"/>
    <w:rsid w:val="00911AD0"/>
    <w:rsid w:val="0092104A"/>
    <w:rsid w:val="009C19F0"/>
    <w:rsid w:val="00A026AC"/>
    <w:rsid w:val="00C41B6C"/>
    <w:rsid w:val="00D243E5"/>
    <w:rsid w:val="00D371D4"/>
    <w:rsid w:val="00ED27C8"/>
    <w:rsid w:val="00EE182A"/>
    <w:rsid w:val="00F277DB"/>
    <w:rsid w:val="03F42D92"/>
    <w:rsid w:val="065225C9"/>
    <w:rsid w:val="257A26FC"/>
    <w:rsid w:val="29C90D70"/>
    <w:rsid w:val="42EB0238"/>
    <w:rsid w:val="48454F18"/>
    <w:rsid w:val="50C55DA3"/>
    <w:rsid w:val="683628C4"/>
    <w:rsid w:val="793F6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header"/>
    <w:basedOn w:val="1"/>
    <w:link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rPr>
      <w:rFonts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脚字符"/>
    <w:basedOn w:val="6"/>
    <w:link w:val="2"/>
    <w:qFormat/>
    <w:uiPriority w:val="0"/>
    <w:rPr>
      <w:sz w:val="18"/>
    </w:rPr>
  </w:style>
  <w:style w:type="character" w:customStyle="1" w:styleId="8">
    <w:name w:val="页眉字符"/>
    <w:basedOn w:val="6"/>
    <w:link w:val="3"/>
    <w:qFormat/>
    <w:uiPriority w:val="0"/>
    <w:rPr>
      <w:sz w:val="18"/>
    </w:rPr>
  </w:style>
  <w:style w:type="paragraph" w:styleId="9">
    <w:name w:val="List Paragraph"/>
    <w:basedOn w:val="1"/>
    <w:qFormat/>
    <w:uiPriority w:val="34"/>
    <w:pPr>
      <w:ind w:firstLine="420" w:firstLineChars="200"/>
    </w:pPr>
  </w:style>
  <w:style w:type="paragraph" w:customStyle="1" w:styleId="10">
    <w:name w:val="paragraph"/>
    <w:basedOn w:val="1"/>
    <w:qFormat/>
    <w:uiPriority w:val="0"/>
    <w:pPr>
      <w:widowControl/>
      <w:spacing w:before="100" w:beforeAutospacing="1" w:after="100" w:afterAutospacing="1"/>
      <w:jc w:val="left"/>
    </w:pPr>
    <w:rPr>
      <w:rFonts w:ascii="Times New Roman" w:hAnsi="Times New Roman" w:cs="Times New Roman"/>
      <w:kern w:val="0"/>
      <w:sz w:val="24"/>
    </w:rPr>
  </w:style>
  <w:style w:type="character" w:customStyle="1" w:styleId="11">
    <w:name w:val="normaltextrun"/>
    <w:basedOn w:val="6"/>
    <w:qFormat/>
    <w:uiPriority w:val="0"/>
  </w:style>
  <w:style w:type="character" w:customStyle="1" w:styleId="12">
    <w:name w:val="eop"/>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848</Words>
  <Characters>4836</Characters>
  <Lines>40</Lines>
  <Paragraphs>11</Paragraphs>
  <TotalTime>1</TotalTime>
  <ScaleCrop>false</ScaleCrop>
  <LinksUpToDate>false</LinksUpToDate>
  <CharactersWithSpaces>5673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2019-09-16T08:45:00Z</dcterms:created>
  <dc:creator>Microsoft Office 用户</dc:creator>
  <cp:lastModifiedBy>大大</cp:lastModifiedBy>
  <dcterms:modified xsi:type="dcterms:W3CDTF">2019-12-02T01:20:55Z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